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92" w:rsidRDefault="00271D6E">
      <w:pPr>
        <w:keepNext/>
        <w:widowControl/>
        <w:tabs>
          <w:tab w:val="left" w:pos="1022"/>
          <w:tab w:val="left" w:pos="9000"/>
        </w:tabs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color w:val="000000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color w:val="000000"/>
        </w:rPr>
        <w:t>Załącznik nr 4</w:t>
      </w:r>
    </w:p>
    <w:p w:rsidR="00A12692" w:rsidRDefault="00271D6E">
      <w:pPr>
        <w:keepNext/>
        <w:widowControl/>
        <w:tabs>
          <w:tab w:val="left" w:pos="1022"/>
          <w:tab w:val="left" w:pos="9000"/>
        </w:tabs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UMOWA Nr ………………………………………….</w:t>
      </w:r>
    </w:p>
    <w:p w:rsidR="00A12692" w:rsidRDefault="00271D6E">
      <w:pPr>
        <w:keepNext/>
        <w:widowControl/>
        <w:tabs>
          <w:tab w:val="left" w:pos="1022"/>
          <w:tab w:val="left" w:pos="9000"/>
        </w:tabs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zawarta w dniu         lutego 2022 roku w Łodzi</w:t>
      </w:r>
    </w:p>
    <w:p w:rsidR="00A12692" w:rsidRDefault="00271D6E">
      <w:pPr>
        <w:keepNext/>
        <w:widowControl/>
        <w:tabs>
          <w:tab w:val="left" w:pos="1022"/>
          <w:tab w:val="left" w:pos="9000"/>
        </w:tabs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do wniosku nr ………………………………………………………</w:t>
      </w:r>
    </w:p>
    <w:p w:rsidR="00A12692" w:rsidRDefault="00A12692">
      <w:pPr>
        <w:keepNext/>
        <w:widowControl/>
        <w:tabs>
          <w:tab w:val="left" w:pos="1022"/>
          <w:tab w:val="left" w:pos="9000"/>
        </w:tabs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12692" w:rsidRDefault="00A12692">
      <w:pPr>
        <w:keepNext/>
        <w:widowControl/>
        <w:tabs>
          <w:tab w:val="left" w:pos="1022"/>
          <w:tab w:val="left" w:pos="9000"/>
        </w:tabs>
        <w:spacing w:after="0" w:line="240" w:lineRule="auto"/>
        <w:contextualSpacing/>
        <w:rPr>
          <w:rFonts w:asciiTheme="minorHAnsi" w:eastAsia="Times New Roman" w:hAnsiTheme="minorHAnsi" w:cstheme="minorHAnsi"/>
          <w:b/>
          <w:color w:val="000000"/>
        </w:rPr>
      </w:pPr>
    </w:p>
    <w:p w:rsidR="00A12692" w:rsidRDefault="00271D6E">
      <w:pPr>
        <w:widowControl/>
        <w:tabs>
          <w:tab w:val="left" w:pos="1022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pomiędzy:</w:t>
      </w:r>
    </w:p>
    <w:p w:rsidR="00A12692" w:rsidRDefault="00271D6E">
      <w:pPr>
        <w:spacing w:before="12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Skarbem Państwa – Izbą Administracji Skarbowej w Łodzi, </w:t>
      </w:r>
      <w:r>
        <w:rPr>
          <w:rFonts w:asciiTheme="minorHAnsi" w:hAnsiTheme="minorHAnsi" w:cstheme="minorHAnsi"/>
        </w:rPr>
        <w:t xml:space="preserve">al. T. Kościuszki 83,  90-436 Łódź, NIP 7251045452, REGON 001022890 zwaną dalej </w:t>
      </w:r>
      <w:r>
        <w:rPr>
          <w:rFonts w:asciiTheme="minorHAnsi" w:hAnsiTheme="minorHAnsi" w:cstheme="minorHAnsi"/>
          <w:b/>
          <w:i/>
        </w:rPr>
        <w:t>„Zamawiającym”</w:t>
      </w:r>
      <w:r>
        <w:rPr>
          <w:rFonts w:asciiTheme="minorHAnsi" w:hAnsiTheme="minorHAnsi" w:cstheme="minorHAnsi"/>
        </w:rPr>
        <w:t xml:space="preserve">, reprezentowanym przez: </w:t>
      </w:r>
      <w:r>
        <w:rPr>
          <w:rFonts w:asciiTheme="minorHAnsi" w:hAnsiTheme="minorHAnsi" w:cstheme="minorHAnsi"/>
          <w:b/>
          <w:bCs/>
          <w:lang w:eastAsia="pl-PL"/>
        </w:rPr>
        <w:t xml:space="preserve">Pana Łukasza Wójcika – Naczelnika Wydziału Zarządzania i Administrowania Nieruchomościami </w:t>
      </w:r>
    </w:p>
    <w:p w:rsidR="00A12692" w:rsidRDefault="00271D6E">
      <w:pPr>
        <w:widowControl/>
        <w:tabs>
          <w:tab w:val="left" w:pos="1022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A12692" w:rsidRDefault="00271D6E">
      <w:pPr>
        <w:widowControl/>
        <w:spacing w:before="120" w:after="0" w:line="276" w:lineRule="auto"/>
        <w:jc w:val="both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eastAsia="Times New Roman" w:hAnsiTheme="minorHAnsi" w:cstheme="minorHAnsi"/>
          <w:color w:val="auto"/>
        </w:rPr>
        <w:t>,</w:t>
      </w:r>
      <w:r>
        <w:rPr>
          <w:rFonts w:asciiTheme="minorHAnsi" w:eastAsia="Times New Roman" w:hAnsiTheme="minorHAnsi" w:cstheme="minorHAnsi"/>
          <w:b/>
          <w:i/>
          <w:color w:val="auto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auto"/>
        </w:rPr>
        <w:t xml:space="preserve">reprezentowaną przez: </w:t>
      </w:r>
      <w:r>
        <w:rPr>
          <w:rFonts w:asciiTheme="minorHAnsi" w:eastAsia="Times New Roman" w:hAnsiTheme="minorHAnsi" w:cstheme="minorHAnsi"/>
          <w:b/>
          <w:color w:val="auto"/>
        </w:rPr>
        <w:t xml:space="preserve">………………………………………………………………………………………………………., </w:t>
      </w:r>
    </w:p>
    <w:p w:rsidR="00A12692" w:rsidRDefault="00271D6E">
      <w:pPr>
        <w:widowControl/>
        <w:spacing w:before="120"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zwaną w dalszej części umowy </w:t>
      </w:r>
      <w:r>
        <w:rPr>
          <w:rFonts w:asciiTheme="minorHAnsi" w:eastAsia="Times New Roman" w:hAnsiTheme="minorHAnsi" w:cstheme="minorHAnsi"/>
          <w:b/>
          <w:i/>
          <w:color w:val="auto"/>
          <w:lang w:eastAsia="pl-PL"/>
        </w:rPr>
        <w:t>„Wykonawcą”</w:t>
      </w:r>
      <w:r>
        <w:rPr>
          <w:rFonts w:asciiTheme="minorHAnsi" w:eastAsia="Times New Roman" w:hAnsiTheme="minorHAnsi" w:cstheme="minorHAnsi"/>
          <w:color w:val="auto"/>
          <w:lang w:eastAsia="pl-PL"/>
        </w:rPr>
        <w:t>,</w:t>
      </w:r>
    </w:p>
    <w:p w:rsidR="00A12692" w:rsidRDefault="00271D6E">
      <w:pPr>
        <w:spacing w:before="120" w:line="276" w:lineRule="auto"/>
        <w:jc w:val="both"/>
        <w:rPr>
          <w:rFonts w:asciiTheme="minorHAnsi" w:hAnsiTheme="minorHAnsi" w:cstheme="minorHAnsi"/>
          <w:color w:val="FF0000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>łącznie zwanymi dalej jako</w:t>
      </w:r>
      <w:r>
        <w:rPr>
          <w:rStyle w:val="TeksttreciPogrubienie"/>
          <w:rFonts w:asciiTheme="minorHAnsi" w:hAnsiTheme="minorHAnsi" w:cstheme="minorHAnsi"/>
          <w:sz w:val="24"/>
          <w:szCs w:val="24"/>
        </w:rPr>
        <w:t xml:space="preserve"> „</w:t>
      </w:r>
      <w:r w:rsidRPr="00ED1BA2">
        <w:rPr>
          <w:rStyle w:val="TeksttreciPogrubienie"/>
          <w:rFonts w:asciiTheme="minorHAnsi" w:hAnsiTheme="minorHAnsi" w:cstheme="minorHAnsi"/>
          <w:i/>
          <w:sz w:val="24"/>
          <w:szCs w:val="24"/>
        </w:rPr>
        <w:t>Stron</w:t>
      </w:r>
      <w:r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y”</w:t>
      </w:r>
      <w:r>
        <w:rPr>
          <w:rFonts w:asciiTheme="minorHAnsi" w:hAnsiTheme="minorHAnsi" w:cstheme="minorHAnsi"/>
          <w:color w:val="auto"/>
        </w:rPr>
        <w:t>.</w:t>
      </w:r>
    </w:p>
    <w:p w:rsidR="00A12692" w:rsidRDefault="00271D6E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Zamówienia udzielono z wyłączeniem przepisów ustawy z dnia 11 września 2019 roku - Prawo zamówień publicznych (</w:t>
      </w:r>
      <w:r>
        <w:rPr>
          <w:rFonts w:asciiTheme="minorHAnsi" w:eastAsia="SimSun" w:hAnsiTheme="minorHAnsi" w:cstheme="minorHAnsi"/>
          <w:color w:val="000000"/>
          <w:kern w:val="2"/>
          <w:lang w:eastAsia="pl-PL" w:bidi="hi-IN"/>
        </w:rPr>
        <w:t>t. j. Dz. U. z 2021 r., poz. 1129 ze zm.</w:t>
      </w:r>
      <w:r>
        <w:rPr>
          <w:rFonts w:asciiTheme="minorHAnsi" w:hAnsiTheme="minorHAnsi" w:cstheme="minorHAnsi"/>
        </w:rPr>
        <w:t>) – zwanej dalej „ustawą  Pzp”, ponieważ wartość niniejszego zamówienia nie przekracza kwoty 130 000,00 złotych.</w:t>
      </w:r>
    </w:p>
    <w:p w:rsidR="00A12692" w:rsidRDefault="00271D6E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1</w:t>
      </w:r>
    </w:p>
    <w:p w:rsidR="00A12692" w:rsidRDefault="00271D6E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Przedmiot zamówienia</w:t>
      </w:r>
    </w:p>
    <w:p w:rsidR="00A12692" w:rsidRDefault="00A12692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12692" w:rsidRDefault="00271D6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>Zamawiający</w:t>
      </w:r>
      <w:r>
        <w:rPr>
          <w:rFonts w:asciiTheme="minorHAnsi" w:hAnsiTheme="minorHAnsi" w:cstheme="minorHAnsi"/>
          <w:color w:val="000000"/>
        </w:rPr>
        <w:t xml:space="preserve"> zleca, a </w:t>
      </w:r>
      <w:r>
        <w:rPr>
          <w:rFonts w:asciiTheme="minorHAnsi" w:hAnsiTheme="minorHAnsi" w:cstheme="minorHAnsi"/>
          <w:b/>
          <w:bCs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przyjmuje do wykonania prace remontowe obejmujące </w:t>
      </w:r>
      <w:r>
        <w:rPr>
          <w:rFonts w:asciiTheme="minorHAnsi" w:hAnsiTheme="minorHAnsi" w:cstheme="minorHAnsi"/>
        </w:rPr>
        <w:t xml:space="preserve">usunięcie nalotów z sadzy, dezynfekcję i prace porządkowe po pożarze oraz malowanie pomieszczeń wewnętrznych (pokoi biurowych, socjalnych i sanitarnych) </w:t>
      </w:r>
      <w:r>
        <w:rPr>
          <w:rFonts w:asciiTheme="minorHAnsi" w:hAnsiTheme="minorHAnsi" w:cstheme="minorHAnsi"/>
        </w:rPr>
        <w:br/>
        <w:t>w budynku Urzędu Skarbowego w Kutnie, ul. Troczewskiego 12</w:t>
      </w:r>
      <w:r>
        <w:rPr>
          <w:rFonts w:asciiTheme="minorHAnsi" w:hAnsiTheme="minorHAnsi" w:cstheme="minorHAnsi"/>
          <w:color w:val="000000"/>
        </w:rPr>
        <w:t xml:space="preserve">.                          </w:t>
      </w:r>
    </w:p>
    <w:p w:rsidR="00A12692" w:rsidRDefault="00271D6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kern w:val="2"/>
        </w:rPr>
        <w:t xml:space="preserve">Zakres prac remontowych przedstawia oferta </w:t>
      </w:r>
      <w:r>
        <w:rPr>
          <w:rFonts w:asciiTheme="minorHAnsi" w:hAnsiTheme="minorHAnsi" w:cstheme="minorHAnsi"/>
          <w:b/>
          <w:i/>
          <w:color w:val="000000"/>
          <w:kern w:val="2"/>
        </w:rPr>
        <w:t>Wykonawcy</w:t>
      </w:r>
      <w:r>
        <w:rPr>
          <w:rFonts w:asciiTheme="minorHAnsi" w:hAnsiTheme="minorHAnsi" w:cstheme="minorHAnsi"/>
          <w:color w:val="000000"/>
          <w:kern w:val="2"/>
        </w:rPr>
        <w:t>, stanowiąca załącznik nr 1</w:t>
      </w:r>
      <w:r>
        <w:rPr>
          <w:rFonts w:asciiTheme="minorHAnsi" w:hAnsiTheme="minorHAnsi" w:cstheme="minorHAnsi"/>
          <w:color w:val="000000"/>
          <w:kern w:val="2"/>
        </w:rPr>
        <w:br/>
        <w:t xml:space="preserve">do umowy.           </w:t>
      </w:r>
    </w:p>
    <w:p w:rsidR="00A12692" w:rsidRDefault="00271D6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oświadcza, że zastosowane w pracach remontowych materiały posiadają niezbędne certyfikaty na znak bezpieczeństwa lub atesty, są zgodne z kryteriami technicznymi określonymi w polskich normach lub aprobatą techniczną, o ile dla danego wyrobu nie ustalono Polskiej Normy, oraz że są zgodne z właściwymi przepisami i dokumentami technicznymi.</w:t>
      </w:r>
    </w:p>
    <w:p w:rsidR="00A12692" w:rsidRDefault="00A12692" w:rsidP="003F1998">
      <w:pPr>
        <w:spacing w:line="276" w:lineRule="auto"/>
        <w:contextualSpacing/>
        <w:rPr>
          <w:rFonts w:asciiTheme="minorHAnsi" w:hAnsiTheme="minorHAnsi" w:cstheme="minorHAnsi"/>
          <w:b/>
          <w:bCs/>
          <w:color w:val="000000"/>
        </w:rPr>
      </w:pPr>
    </w:p>
    <w:p w:rsidR="00A12692" w:rsidRDefault="00271D6E">
      <w:pPr>
        <w:spacing w:line="276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2</w:t>
      </w:r>
    </w:p>
    <w:p w:rsidR="00A12692" w:rsidRDefault="00271D6E">
      <w:pPr>
        <w:spacing w:after="0" w:line="276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A12692" w:rsidRDefault="00A12692">
      <w:pPr>
        <w:spacing w:after="0" w:line="276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12692" w:rsidRDefault="00271D6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Cs/>
          <w:color w:val="000000"/>
        </w:rPr>
        <w:t>Termin realizacji zamówienia określa</w:t>
      </w:r>
      <w:r w:rsidR="004A2BC1">
        <w:rPr>
          <w:rFonts w:asciiTheme="minorHAnsi" w:hAnsiTheme="minorHAnsi" w:cstheme="minorHAnsi"/>
          <w:bCs/>
          <w:color w:val="000000"/>
        </w:rPr>
        <w:t xml:space="preserve"> się od dnia zawarcia umowy do </w:t>
      </w:r>
      <w:r w:rsidR="004A2BC1">
        <w:rPr>
          <w:rFonts w:asciiTheme="minorHAnsi" w:hAnsiTheme="minorHAnsi" w:cstheme="minorHAnsi"/>
          <w:b/>
          <w:bCs/>
          <w:color w:val="auto"/>
        </w:rPr>
        <w:t>31 marca</w:t>
      </w:r>
      <w:r w:rsidR="003F1998">
        <w:rPr>
          <w:rFonts w:asciiTheme="minorHAnsi" w:hAnsiTheme="minorHAnsi" w:cstheme="minorHAnsi"/>
          <w:b/>
          <w:bCs/>
          <w:color w:val="auto"/>
        </w:rPr>
        <w:t xml:space="preserve"> 2022</w:t>
      </w:r>
      <w:r w:rsidR="004A2BC1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>r.</w:t>
      </w:r>
    </w:p>
    <w:p w:rsidR="00A12692" w:rsidRDefault="00271D6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 xml:space="preserve">Dopuszcza się wykonywanie pracy w  dni wolne od pracy, jedynie po uprzednim ustaleniu z </w:t>
      </w:r>
      <w:r>
        <w:rPr>
          <w:rFonts w:asciiTheme="minorHAnsi" w:hAnsiTheme="minorHAnsi" w:cstheme="minorHAnsi"/>
          <w:b/>
          <w:bCs/>
          <w:i/>
          <w:color w:val="000000"/>
        </w:rPr>
        <w:t>Zamawiającym</w:t>
      </w:r>
      <w:r>
        <w:rPr>
          <w:rFonts w:asciiTheme="minorHAnsi" w:hAnsiTheme="minorHAnsi" w:cstheme="minorHAnsi"/>
          <w:bCs/>
          <w:color w:val="000000"/>
        </w:rPr>
        <w:t>.</w:t>
      </w:r>
    </w:p>
    <w:p w:rsidR="00A12692" w:rsidRDefault="00A12692">
      <w:pPr>
        <w:spacing w:after="0" w:line="276" w:lineRule="auto"/>
        <w:contextualSpacing/>
        <w:rPr>
          <w:rFonts w:asciiTheme="minorHAnsi" w:hAnsiTheme="minorHAnsi" w:cstheme="minorHAnsi"/>
          <w:b/>
          <w:bCs/>
          <w:color w:val="000000"/>
        </w:rPr>
      </w:pPr>
    </w:p>
    <w:p w:rsidR="00A12692" w:rsidRDefault="00271D6E">
      <w:pPr>
        <w:spacing w:after="0" w:line="276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3</w:t>
      </w:r>
    </w:p>
    <w:p w:rsidR="00A12692" w:rsidRDefault="00271D6E">
      <w:pPr>
        <w:spacing w:after="0" w:line="276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:rsidR="00A12692" w:rsidRDefault="00A12692">
      <w:pPr>
        <w:spacing w:after="0" w:line="276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12692" w:rsidRDefault="00271D6E">
      <w:pPr>
        <w:spacing w:after="0" w:line="276" w:lineRule="auto"/>
        <w:ind w:left="720" w:hanging="718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 obowiązków </w:t>
      </w:r>
      <w:r>
        <w:rPr>
          <w:rFonts w:asciiTheme="minorHAnsi" w:hAnsiTheme="minorHAnsi" w:cstheme="minorHAnsi"/>
          <w:b/>
          <w:bCs/>
          <w:i/>
          <w:color w:val="000000"/>
        </w:rPr>
        <w:t>Zamawiającego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należy:</w:t>
      </w:r>
    </w:p>
    <w:p w:rsidR="00A12692" w:rsidRDefault="00271D6E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udostępnienie punktu poboru energii elektrycznej oraz wody,</w:t>
      </w:r>
    </w:p>
    <w:p w:rsidR="00A12692" w:rsidRDefault="00271D6E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odebranie przedmiotu umowy zgodnie z postanowieniami § 5 umowy,</w:t>
      </w:r>
    </w:p>
    <w:p w:rsidR="00A12692" w:rsidRDefault="00271D6E">
      <w:pPr>
        <w:pStyle w:val="Akapitzlist"/>
        <w:numPr>
          <w:ilvl w:val="0"/>
          <w:numId w:val="3"/>
        </w:numPr>
        <w:spacing w:line="276" w:lineRule="auto"/>
        <w:ind w:left="426" w:firstLine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zapłata wynagrodzenia w terminie określonym w § 6 umowy,</w:t>
      </w:r>
    </w:p>
    <w:p w:rsidR="00A12692" w:rsidRDefault="00271D6E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auto"/>
        </w:rPr>
        <w:t xml:space="preserve">zapewnienie nadzoru – nadzór nad prawidłowym przebiegiem prac ze strony Urzędu pełni Pan Mariusz Piotrowski, tel. 502 392 016. </w:t>
      </w:r>
    </w:p>
    <w:p w:rsidR="00A12692" w:rsidRDefault="00A12692">
      <w:pPr>
        <w:pStyle w:val="Akapitzlist"/>
        <w:spacing w:line="276" w:lineRule="auto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12692" w:rsidRDefault="00271D6E">
      <w:pPr>
        <w:pStyle w:val="Akapitzlist"/>
        <w:spacing w:line="276" w:lineRule="auto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4</w:t>
      </w:r>
      <w:r>
        <w:rPr>
          <w:rFonts w:asciiTheme="minorHAnsi" w:hAnsiTheme="minorHAnsi" w:cstheme="minorHAnsi"/>
          <w:bCs/>
          <w:color w:val="auto"/>
        </w:rPr>
        <w:br/>
      </w:r>
      <w:r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A12692" w:rsidRDefault="00A12692">
      <w:pPr>
        <w:spacing w:after="0" w:line="276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12692" w:rsidRDefault="00271D6E">
      <w:pPr>
        <w:pStyle w:val="Akapitzlist"/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Do obowiązków </w:t>
      </w:r>
      <w:r>
        <w:rPr>
          <w:rFonts w:asciiTheme="minorHAnsi" w:hAnsiTheme="minorHAnsi" w:cstheme="minorHAnsi"/>
          <w:b/>
          <w:bCs/>
          <w:i/>
          <w:color w:val="000000"/>
        </w:rPr>
        <w:t>Wykonawcy</w:t>
      </w:r>
      <w:r>
        <w:rPr>
          <w:rFonts w:asciiTheme="minorHAnsi" w:hAnsiTheme="minorHAnsi" w:cstheme="minorHAnsi"/>
          <w:bCs/>
          <w:color w:val="000000"/>
        </w:rPr>
        <w:t xml:space="preserve"> należy w szczególności:</w:t>
      </w:r>
    </w:p>
    <w:p w:rsidR="00A12692" w:rsidRDefault="00271D6E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przyjęcie prac remontowych do realizacji,</w:t>
      </w:r>
    </w:p>
    <w:p w:rsidR="00A12692" w:rsidRDefault="00271D6E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wykonywanie prac remontowych zgodnie z kosztorysem ofertowym,</w:t>
      </w:r>
    </w:p>
    <w:p w:rsidR="00A12692" w:rsidRDefault="00271D6E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terminowe wykonanie prac remontowych,</w:t>
      </w:r>
    </w:p>
    <w:p w:rsidR="00A12692" w:rsidRDefault="00271D6E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utrzymanie na własny koszt porządku na terenie wykonywania robót w trakcie ich realizacji, w szczególności do utrzymywania obszaru prac remontowych w stanie czystym, uporządkowanym i wolnym od zbędnych przeszkód, </w:t>
      </w:r>
    </w:p>
    <w:p w:rsidR="00A12692" w:rsidRDefault="00271D6E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zobowiązany jest do bieżącego usuwania wszelkich odpadów remontowych i śmieci, będących następstwem wykonywania prac. Jeżeli zachodzić będzie potrzeba gromadzenia odpadów i śmieci na terenie wykonywania prac, </w:t>
      </w: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zobowiązany będzie posiadać odpowiedni pojemnik, którego miejsce ustawienia zostanie wyznaczone przez </w:t>
      </w:r>
      <w:r>
        <w:rPr>
          <w:rFonts w:asciiTheme="minorHAnsi" w:hAnsiTheme="minorHAnsi" w:cstheme="minorHAnsi"/>
          <w:b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. Pojemnik będzie opróżniany przez </w:t>
      </w:r>
      <w:r>
        <w:rPr>
          <w:rFonts w:asciiTheme="minorHAnsi" w:hAnsiTheme="minorHAnsi" w:cstheme="minorHAnsi"/>
          <w:b/>
          <w:i/>
          <w:color w:val="000000"/>
        </w:rPr>
        <w:t>Wykonawcę</w:t>
      </w:r>
      <w:r>
        <w:rPr>
          <w:rFonts w:asciiTheme="minorHAnsi" w:hAnsiTheme="minorHAnsi" w:cstheme="minorHAnsi"/>
          <w:color w:val="000000"/>
        </w:rPr>
        <w:t xml:space="preserve"> na własny koszt. Niedopuszczalne jest gromadzenie odpadów i śmieci w innych miejscach, a </w:t>
      </w: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takim przypadku zostanie obciążony kosztami ich wywozu,</w:t>
      </w:r>
    </w:p>
    <w:p w:rsidR="00A12692" w:rsidRDefault="00271D6E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uporządkowanie po zakończeniu prac, miejsca ich wykonania,</w:t>
      </w:r>
    </w:p>
    <w:p w:rsidR="00A12692" w:rsidRDefault="00271D6E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zapewnienie przestrzegania przepisów bezpieczeństwa i higieny pracy.</w:t>
      </w:r>
    </w:p>
    <w:p w:rsidR="00A12692" w:rsidRDefault="00271D6E">
      <w:pPr>
        <w:pStyle w:val="Akapitzlist"/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Nadzór ze strony </w:t>
      </w:r>
      <w:r>
        <w:rPr>
          <w:rFonts w:asciiTheme="minorHAnsi" w:hAnsiTheme="minorHAnsi" w:cstheme="minorHAnsi"/>
          <w:b/>
          <w:i/>
          <w:color w:val="auto"/>
        </w:rPr>
        <w:t>Wykonawcy</w:t>
      </w:r>
      <w:r>
        <w:rPr>
          <w:rFonts w:asciiTheme="minorHAnsi" w:hAnsiTheme="minorHAnsi" w:cstheme="minorHAnsi"/>
          <w:i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 nad prawidłowym przebiegiem prac pełni:  ………………………………………….., tel. ………………………………………...</w:t>
      </w:r>
    </w:p>
    <w:p w:rsidR="00A12692" w:rsidRDefault="00271D6E" w:rsidP="003F1998">
      <w:pPr>
        <w:pStyle w:val="Akapitzlist"/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ponosi pełną odpowiedzialność materialną za szkody powstałe z winy </w:t>
      </w:r>
      <w:r>
        <w:rPr>
          <w:rFonts w:asciiTheme="minorHAnsi" w:hAnsiTheme="minorHAnsi" w:cstheme="minorHAnsi"/>
          <w:b/>
          <w:i/>
          <w:color w:val="000000"/>
        </w:rPr>
        <w:t>Wykonawcy</w:t>
      </w:r>
      <w:r>
        <w:rPr>
          <w:rFonts w:asciiTheme="minorHAnsi" w:hAnsiTheme="minorHAnsi" w:cstheme="minorHAnsi"/>
          <w:color w:val="000000"/>
        </w:rPr>
        <w:t xml:space="preserve"> w trakcie realizacji umowy.</w:t>
      </w:r>
    </w:p>
    <w:p w:rsidR="00EE123A" w:rsidRDefault="00EE123A" w:rsidP="00EE123A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E123A" w:rsidRDefault="00EE123A" w:rsidP="00EE123A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E123A" w:rsidRPr="00EE123A" w:rsidRDefault="00EE123A" w:rsidP="00EE123A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12692" w:rsidRDefault="00271D6E">
      <w:pPr>
        <w:pStyle w:val="Tekstpodstawowy1"/>
        <w:tabs>
          <w:tab w:val="left" w:pos="9498"/>
        </w:tabs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 xml:space="preserve">§ 5 </w:t>
      </w:r>
      <w:r>
        <w:rPr>
          <w:rFonts w:asciiTheme="minorHAnsi" w:hAnsiTheme="minorHAnsi" w:cstheme="minorHAnsi"/>
          <w:b/>
          <w:color w:val="000000"/>
        </w:rPr>
        <w:br/>
        <w:t>Odbiór robót</w:t>
      </w:r>
    </w:p>
    <w:p w:rsidR="00A12692" w:rsidRDefault="00A12692">
      <w:pPr>
        <w:pStyle w:val="Tekstpodstawowy1"/>
        <w:tabs>
          <w:tab w:val="left" w:pos="9498"/>
        </w:tabs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A12692" w:rsidRDefault="00271D6E">
      <w:pPr>
        <w:pStyle w:val="Tekstpodstawowy1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po zrealizowaniu przedmiotu zamówienia informuje przedstawiciela 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 o możliwości przystąpienia do  przeprowadzenia odbioru końcowego.</w:t>
      </w:r>
    </w:p>
    <w:p w:rsidR="00A12692" w:rsidRDefault="00271D6E">
      <w:pPr>
        <w:pStyle w:val="Tekstpodstawowy1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ED1BA2">
        <w:rPr>
          <w:rFonts w:asciiTheme="minorHAnsi" w:hAnsiTheme="minorHAnsi" w:cstheme="minorHAnsi"/>
          <w:b/>
          <w:bCs/>
          <w:i/>
          <w:iCs/>
          <w:color w:val="auto"/>
        </w:rPr>
        <w:t>Strony</w:t>
      </w:r>
      <w:r>
        <w:rPr>
          <w:rFonts w:asciiTheme="minorHAnsi" w:hAnsiTheme="minorHAnsi" w:cstheme="minorHAnsi"/>
          <w:bCs/>
          <w:iCs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przystępują do przeprowadzenia </w:t>
      </w:r>
      <w:r w:rsidR="00375497">
        <w:rPr>
          <w:rFonts w:asciiTheme="minorHAnsi" w:hAnsiTheme="minorHAnsi" w:cstheme="minorHAnsi"/>
          <w:color w:val="auto"/>
        </w:rPr>
        <w:t>odbioru prac najpóźniej w ciągu 5</w:t>
      </w:r>
      <w:r>
        <w:rPr>
          <w:rFonts w:asciiTheme="minorHAnsi" w:hAnsiTheme="minorHAnsi" w:cstheme="minorHAnsi"/>
          <w:color w:val="auto"/>
        </w:rPr>
        <w:t xml:space="preserve"> dni </w:t>
      </w:r>
      <w:r>
        <w:rPr>
          <w:rFonts w:asciiTheme="minorHAnsi" w:hAnsiTheme="minorHAnsi" w:cstheme="minorHAnsi"/>
          <w:color w:val="auto"/>
        </w:rPr>
        <w:br/>
        <w:t>od dnia otrzymania zgłoszenia, o którym mowa w § 5 ust. 1.</w:t>
      </w:r>
    </w:p>
    <w:p w:rsidR="00A12692" w:rsidRDefault="00271D6E">
      <w:pPr>
        <w:pStyle w:val="Tekstpodstawowy1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A12692" w:rsidRDefault="00271D6E">
      <w:pPr>
        <w:pStyle w:val="Tekstpodstawowy1"/>
        <w:widowControl/>
        <w:numPr>
          <w:ilvl w:val="0"/>
          <w:numId w:val="11"/>
        </w:numPr>
        <w:suppressAutoHyphens w:val="0"/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nadające się do usunięcia – 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>Zamawiający</w:t>
      </w:r>
      <w:r>
        <w:rPr>
          <w:rFonts w:asciiTheme="minorHAnsi" w:hAnsiTheme="minorHAnsi" w:cstheme="minorHAnsi"/>
          <w:color w:val="000000"/>
        </w:rPr>
        <w:t xml:space="preserve"> może odmówić odbioru do czasu usunięcia wad,</w:t>
      </w:r>
    </w:p>
    <w:p w:rsidR="00A12692" w:rsidRDefault="00271D6E">
      <w:pPr>
        <w:pStyle w:val="Tekstpodstawowy1"/>
        <w:widowControl/>
        <w:numPr>
          <w:ilvl w:val="0"/>
          <w:numId w:val="11"/>
        </w:numPr>
        <w:suppressAutoHyphens w:val="0"/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nie nadające się do usunięcia – 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>Zamawiający</w:t>
      </w:r>
      <w:r>
        <w:rPr>
          <w:rFonts w:asciiTheme="minorHAnsi" w:hAnsiTheme="minorHAnsi" w:cstheme="minorHAnsi"/>
          <w:color w:val="000000"/>
        </w:rPr>
        <w:t xml:space="preserve"> może:</w:t>
      </w:r>
    </w:p>
    <w:p w:rsidR="00A12692" w:rsidRDefault="00271D6E">
      <w:pPr>
        <w:pStyle w:val="Tekstpodstawowy1"/>
        <w:widowControl/>
        <w:numPr>
          <w:ilvl w:val="0"/>
          <w:numId w:val="12"/>
        </w:numPr>
        <w:suppressAutoHyphens w:val="0"/>
        <w:spacing w:after="0" w:line="276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jeżeli wady nie uniemożliwiają użytkowania przedmiotu umowy zgodnie z jej przeznaczeniem – obniżyć wynagrodzenie 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>Wykonawcy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A12692" w:rsidRDefault="00271D6E">
      <w:pPr>
        <w:pStyle w:val="Tekstpodstawowy1"/>
        <w:widowControl/>
        <w:numPr>
          <w:ilvl w:val="0"/>
          <w:numId w:val="12"/>
        </w:numPr>
        <w:suppressAutoHyphens w:val="0"/>
        <w:spacing w:after="0" w:line="276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jeżeli wady uniemożliwiają użytkowanie przedmiotu umowy zgodnie </w:t>
      </w:r>
      <w:r>
        <w:rPr>
          <w:rFonts w:asciiTheme="minorHAnsi" w:hAnsiTheme="minorHAnsi" w:cstheme="minorHAnsi"/>
          <w:color w:val="000000"/>
        </w:rPr>
        <w:br/>
        <w:t>z przeznaczeniem –</w:t>
      </w:r>
      <w:r w:rsidR="00016448">
        <w:rPr>
          <w:rFonts w:asciiTheme="minorHAnsi" w:hAnsiTheme="minorHAnsi" w:cstheme="minorHAnsi"/>
          <w:color w:val="000000"/>
        </w:rPr>
        <w:t xml:space="preserve"> </w:t>
      </w:r>
      <w:r w:rsidRPr="00016448">
        <w:rPr>
          <w:rFonts w:asciiTheme="minorHAnsi" w:hAnsiTheme="minorHAnsi" w:cstheme="minorHAnsi"/>
          <w:color w:val="auto"/>
        </w:rPr>
        <w:t>żądać</w:t>
      </w:r>
      <w:r>
        <w:rPr>
          <w:rFonts w:asciiTheme="minorHAnsi" w:hAnsiTheme="minorHAnsi" w:cstheme="minorHAnsi"/>
          <w:color w:val="000000"/>
        </w:rPr>
        <w:t xml:space="preserve"> wykonania przedmiotu odbioru po raz drugi </w:t>
      </w:r>
      <w:r w:rsidRPr="00016448">
        <w:rPr>
          <w:rFonts w:asciiTheme="minorHAnsi" w:hAnsiTheme="minorHAnsi" w:cstheme="minorHAnsi"/>
          <w:color w:val="auto"/>
        </w:rPr>
        <w:t>bez dodatkowego wynagrodzenia</w:t>
      </w:r>
      <w:r>
        <w:rPr>
          <w:rFonts w:asciiTheme="minorHAnsi" w:hAnsiTheme="minorHAnsi" w:cstheme="minorHAnsi"/>
          <w:color w:val="000000"/>
        </w:rPr>
        <w:t>,</w:t>
      </w:r>
    </w:p>
    <w:p w:rsidR="00A12692" w:rsidRDefault="00271D6E">
      <w:pPr>
        <w:pStyle w:val="Tekstpodstawowy1"/>
        <w:widowControl/>
        <w:numPr>
          <w:ilvl w:val="0"/>
          <w:numId w:val="12"/>
        </w:numPr>
        <w:suppressAutoHyphens w:val="0"/>
        <w:spacing w:after="0" w:line="276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zlecić wykonanie przedmiotu umowy od nowa osobie trzeciej na koszt </w:t>
      </w:r>
      <w:r>
        <w:rPr>
          <w:rFonts w:asciiTheme="minorHAnsi" w:hAnsiTheme="minorHAnsi" w:cstheme="minorHAnsi"/>
          <w:b/>
          <w:i/>
          <w:color w:val="000000"/>
        </w:rPr>
        <w:t>W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>ykonawcy</w:t>
      </w:r>
      <w:r>
        <w:rPr>
          <w:rFonts w:asciiTheme="minorHAnsi" w:hAnsiTheme="minorHAnsi" w:cstheme="minorHAnsi"/>
          <w:b/>
          <w:bCs/>
          <w:color w:val="000000"/>
        </w:rPr>
        <w:t>.</w:t>
      </w:r>
    </w:p>
    <w:p w:rsidR="00A12692" w:rsidRDefault="00271D6E">
      <w:pPr>
        <w:pStyle w:val="Tekstpodstawowy1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contextualSpacing/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0"/>
        </w:rPr>
        <w:t>Z czynności odbioru sporządza się protokół, który powinien zawierać ustalenia poczynione w toku odbioru, a w szczególności:</w:t>
      </w:r>
    </w:p>
    <w:p w:rsidR="00A12692" w:rsidRDefault="00271D6E">
      <w:pPr>
        <w:pStyle w:val="Tekstpodstawowy1"/>
        <w:widowControl/>
        <w:numPr>
          <w:ilvl w:val="0"/>
          <w:numId w:val="13"/>
        </w:numPr>
        <w:suppressAutoHyphens w:val="0"/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ustalenia co do zgodności wykonanych prac z umową,</w:t>
      </w:r>
    </w:p>
    <w:p w:rsidR="00A12692" w:rsidRDefault="00271D6E">
      <w:pPr>
        <w:pStyle w:val="Tekstpodstawowy1"/>
        <w:widowControl/>
        <w:numPr>
          <w:ilvl w:val="0"/>
          <w:numId w:val="13"/>
        </w:numPr>
        <w:suppressAutoHyphens w:val="0"/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wykaz ujawnionych wad,</w:t>
      </w:r>
    </w:p>
    <w:p w:rsidR="00A12692" w:rsidRDefault="00271D6E">
      <w:pPr>
        <w:pStyle w:val="Tekstpodstawowy1"/>
        <w:widowControl/>
        <w:numPr>
          <w:ilvl w:val="0"/>
          <w:numId w:val="13"/>
        </w:numPr>
        <w:suppressAutoHyphens w:val="0"/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decyzję 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 co do przyjęcia lub odmowy przyjęcia przedmiotu umowy, terminu usunięcia wad, propozycji obniżenia wynagrodzenia 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>Wykonawcy</w:t>
      </w:r>
      <w:r>
        <w:rPr>
          <w:rFonts w:asciiTheme="minorHAnsi" w:hAnsiTheme="minorHAnsi" w:cstheme="minorHAnsi"/>
          <w:color w:val="000000"/>
        </w:rPr>
        <w:t>,</w:t>
      </w:r>
    </w:p>
    <w:p w:rsidR="00A12692" w:rsidRDefault="00271D6E">
      <w:pPr>
        <w:pStyle w:val="Tekstpodstawowy1"/>
        <w:widowControl/>
        <w:numPr>
          <w:ilvl w:val="0"/>
          <w:numId w:val="13"/>
        </w:numPr>
        <w:suppressAutoHyphens w:val="0"/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podpisy osób uczestniczących w odbiorze.</w:t>
      </w:r>
    </w:p>
    <w:p w:rsidR="00A12692" w:rsidRDefault="00271D6E">
      <w:pPr>
        <w:pStyle w:val="Tekstpodstawowy1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 odbiorów, dokonywanych po usunięciu wad mają zastosowanie powyższe postanowienia.</w:t>
      </w:r>
    </w:p>
    <w:p w:rsidR="00A12692" w:rsidRDefault="00A12692">
      <w:pPr>
        <w:pStyle w:val="Tekstpodstawowy1"/>
        <w:spacing w:after="0" w:line="276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A12692" w:rsidRDefault="00271D6E">
      <w:pPr>
        <w:pStyle w:val="Tekstpodstawowy1"/>
        <w:spacing w:after="0" w:line="276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6</w:t>
      </w:r>
    </w:p>
    <w:p w:rsidR="00A12692" w:rsidRDefault="00271D6E">
      <w:pPr>
        <w:pStyle w:val="Tekstpodstawowy1"/>
        <w:spacing w:after="0" w:line="276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Wynagrodzenie Wykonawcy</w:t>
      </w:r>
    </w:p>
    <w:p w:rsidR="00A12692" w:rsidRDefault="00A12692">
      <w:pPr>
        <w:pStyle w:val="Tekstpodstawowy1"/>
        <w:spacing w:after="0" w:line="276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A12692" w:rsidRDefault="00271D6E">
      <w:pPr>
        <w:pStyle w:val="Tekstpodstawowy1"/>
        <w:numPr>
          <w:ilvl w:val="3"/>
          <w:numId w:val="9"/>
        </w:numPr>
        <w:tabs>
          <w:tab w:val="left" w:pos="426"/>
          <w:tab w:val="left" w:pos="3267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ED1BA2">
        <w:rPr>
          <w:rFonts w:asciiTheme="minorHAnsi" w:hAnsiTheme="minorHAnsi" w:cstheme="minorHAnsi"/>
          <w:b/>
          <w:i/>
          <w:color w:val="000000"/>
        </w:rPr>
        <w:t>Strony</w:t>
      </w:r>
      <w:r>
        <w:rPr>
          <w:rFonts w:asciiTheme="minorHAnsi" w:hAnsiTheme="minorHAnsi" w:cstheme="minorHAnsi"/>
          <w:color w:val="000000"/>
        </w:rPr>
        <w:t xml:space="preserve"> ustalają, że obowiązującą je formą wynagrodzenia, </w:t>
      </w:r>
      <w:r>
        <w:rPr>
          <w:rFonts w:asciiTheme="minorHAnsi" w:hAnsiTheme="minorHAnsi" w:cstheme="minorHAnsi"/>
          <w:b/>
          <w:bCs/>
          <w:i/>
          <w:color w:val="000000"/>
        </w:rPr>
        <w:t>Wykonawcy</w:t>
      </w:r>
      <w:r>
        <w:rPr>
          <w:rFonts w:asciiTheme="minorHAnsi" w:hAnsiTheme="minorHAnsi" w:cstheme="minorHAnsi"/>
          <w:b/>
          <w:bCs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jest wynagrodzenie ryczałtowe.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A12692" w:rsidRDefault="00271D6E">
      <w:pPr>
        <w:pStyle w:val="Tekstpodstawowy1"/>
        <w:numPr>
          <w:ilvl w:val="3"/>
          <w:numId w:val="9"/>
        </w:numPr>
        <w:tabs>
          <w:tab w:val="left" w:pos="426"/>
          <w:tab w:val="left" w:pos="3267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Ustalone w tej formie wynagrodzenie ……………………………………………… zł netto + podatek VAT w wysokości …………………………………….. zł, tj. łącznie wynagrodzenie </w:t>
      </w:r>
      <w:r>
        <w:rPr>
          <w:rFonts w:asciiTheme="minorHAnsi" w:hAnsiTheme="minorHAnsi" w:cstheme="minorHAnsi"/>
          <w:b/>
          <w:bCs/>
          <w:i/>
          <w:color w:val="000000"/>
        </w:rPr>
        <w:t>Wykonawcy</w:t>
      </w:r>
      <w:r>
        <w:rPr>
          <w:rFonts w:asciiTheme="minorHAnsi" w:hAnsiTheme="minorHAnsi" w:cstheme="minorHAnsi"/>
          <w:color w:val="000000"/>
        </w:rPr>
        <w:t xml:space="preserve"> wynosi ………………………… zł (słownie złotych: …………………………………………………………………), zgodnie z ofertą </w:t>
      </w:r>
      <w:r>
        <w:rPr>
          <w:rFonts w:asciiTheme="minorHAnsi" w:hAnsiTheme="minorHAnsi" w:cstheme="minorHAnsi"/>
          <w:b/>
          <w:i/>
          <w:color w:val="000000"/>
        </w:rPr>
        <w:t>Wykonawcy</w:t>
      </w:r>
      <w:r>
        <w:rPr>
          <w:rFonts w:asciiTheme="minorHAnsi" w:hAnsiTheme="minorHAnsi" w:cstheme="minorHAnsi"/>
          <w:color w:val="000000"/>
        </w:rPr>
        <w:t>, stanowiącą załącznik do niniejszej umowy.</w:t>
      </w:r>
    </w:p>
    <w:p w:rsidR="00A12692" w:rsidRDefault="00271D6E">
      <w:pPr>
        <w:pStyle w:val="Tekstpodstawowy1"/>
        <w:numPr>
          <w:ilvl w:val="3"/>
          <w:numId w:val="9"/>
        </w:numPr>
        <w:tabs>
          <w:tab w:val="left" w:pos="426"/>
          <w:tab w:val="left" w:pos="3267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Wynagrodzenie powyższe jest ostateczne, uwzględnia wszystkie koszty niezbędne </w:t>
      </w:r>
      <w:r>
        <w:rPr>
          <w:rFonts w:asciiTheme="minorHAnsi" w:hAnsiTheme="minorHAnsi" w:cstheme="minorHAnsi"/>
          <w:color w:val="000000"/>
        </w:rPr>
        <w:br/>
        <w:t>do wykonania przedmiotu umowy oraz przekazania pomieszczeń do użytkowania.</w:t>
      </w:r>
    </w:p>
    <w:p w:rsidR="00A12692" w:rsidRDefault="00271D6E">
      <w:pPr>
        <w:pStyle w:val="Tekstpodstawowy1"/>
        <w:numPr>
          <w:ilvl w:val="3"/>
          <w:numId w:val="9"/>
        </w:numPr>
        <w:tabs>
          <w:tab w:val="left" w:pos="426"/>
          <w:tab w:val="left" w:pos="3267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Wynagrodzenie </w:t>
      </w:r>
      <w:r>
        <w:rPr>
          <w:rFonts w:asciiTheme="minorHAnsi" w:hAnsiTheme="minorHAnsi" w:cstheme="minorHAnsi"/>
          <w:b/>
          <w:bCs/>
          <w:i/>
          <w:color w:val="000000"/>
        </w:rPr>
        <w:t>Wykonawcy</w:t>
      </w:r>
      <w:r>
        <w:rPr>
          <w:rFonts w:asciiTheme="minorHAnsi" w:hAnsiTheme="minorHAnsi" w:cstheme="minorHAnsi"/>
          <w:color w:val="000000"/>
        </w:rPr>
        <w:t xml:space="preserve"> będzie płatne przelewem na jego rachunek bankowy </w:t>
      </w:r>
      <w:r>
        <w:rPr>
          <w:rFonts w:asciiTheme="minorHAnsi" w:hAnsiTheme="minorHAnsi" w:cstheme="minorHAnsi"/>
          <w:color w:val="000000"/>
        </w:rPr>
        <w:br/>
        <w:t xml:space="preserve">wskazany na fakturze, w terminie 14 dni od daty otrzymania przez </w:t>
      </w:r>
      <w:r>
        <w:rPr>
          <w:rFonts w:asciiTheme="minorHAnsi" w:hAnsiTheme="minorHAnsi" w:cstheme="minorHAnsi"/>
          <w:b/>
          <w:bCs/>
          <w:i/>
          <w:color w:val="000000"/>
        </w:rPr>
        <w:t>Zamawiającego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lastRenderedPageBreak/>
        <w:t>prawidłowo wystawionej faktury, po odbiorze dokonanym zgodnie z § 5.</w:t>
      </w:r>
    </w:p>
    <w:p w:rsidR="00A12692" w:rsidRDefault="00271D6E">
      <w:pPr>
        <w:pStyle w:val="Tekstpodstawowy1"/>
        <w:numPr>
          <w:ilvl w:val="3"/>
          <w:numId w:val="9"/>
        </w:numPr>
        <w:tabs>
          <w:tab w:val="left" w:pos="426"/>
          <w:tab w:val="left" w:pos="3267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może wystawić fakturę po usunięciu wszystkich wad (w przypadku ich wystąpienia), wymienionych w protokole odbioru robót.</w:t>
      </w:r>
    </w:p>
    <w:p w:rsidR="00A12692" w:rsidRDefault="00271D6E">
      <w:pPr>
        <w:pStyle w:val="Tekstpodstawowy1"/>
        <w:numPr>
          <w:ilvl w:val="3"/>
          <w:numId w:val="9"/>
        </w:numPr>
        <w:tabs>
          <w:tab w:val="left" w:pos="426"/>
          <w:tab w:val="left" w:pos="3267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Za dzień zapłaty </w:t>
      </w:r>
      <w:r w:rsidRPr="00ED1BA2">
        <w:rPr>
          <w:rFonts w:asciiTheme="minorHAnsi" w:hAnsiTheme="minorHAnsi" w:cstheme="minorHAnsi"/>
          <w:b/>
          <w:bCs/>
          <w:i/>
          <w:color w:val="000000"/>
        </w:rPr>
        <w:t>Strony</w:t>
      </w:r>
      <w:r>
        <w:rPr>
          <w:rFonts w:asciiTheme="minorHAnsi" w:hAnsiTheme="minorHAnsi" w:cstheme="minorHAnsi"/>
          <w:bCs/>
          <w:color w:val="000000"/>
        </w:rPr>
        <w:t xml:space="preserve"> uznają dzień obciążenia rachunku bankowego </w:t>
      </w:r>
      <w:r>
        <w:rPr>
          <w:rFonts w:asciiTheme="minorHAnsi" w:hAnsiTheme="minorHAnsi" w:cstheme="minorHAnsi"/>
          <w:b/>
          <w:bCs/>
          <w:i/>
          <w:color w:val="000000"/>
        </w:rPr>
        <w:t>Zamawiającego.</w:t>
      </w:r>
    </w:p>
    <w:p w:rsidR="00A12692" w:rsidRDefault="00271D6E">
      <w:pPr>
        <w:pStyle w:val="Tekstpodstawowy1"/>
        <w:numPr>
          <w:ilvl w:val="3"/>
          <w:numId w:val="9"/>
        </w:numPr>
        <w:tabs>
          <w:tab w:val="left" w:pos="426"/>
          <w:tab w:val="left" w:pos="3267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oświadcza, że rachunek bankowy, o którym mowa w ust. </w:t>
      </w:r>
      <w:r w:rsidRPr="00016448">
        <w:rPr>
          <w:rFonts w:asciiTheme="minorHAnsi" w:hAnsiTheme="minorHAnsi" w:cstheme="minorHAnsi"/>
          <w:color w:val="auto"/>
        </w:rPr>
        <w:t>4</w:t>
      </w:r>
      <w:r>
        <w:rPr>
          <w:rFonts w:asciiTheme="minorHAnsi" w:hAnsiTheme="minorHAnsi" w:cstheme="minorHAnsi"/>
          <w:color w:val="000000"/>
        </w:rPr>
        <w:t xml:space="preserve"> znajduje się</w:t>
      </w:r>
      <w:r>
        <w:rPr>
          <w:rFonts w:asciiTheme="minorHAnsi" w:hAnsiTheme="minorHAnsi" w:cstheme="minorHAnsi"/>
          <w:color w:val="000000"/>
        </w:rPr>
        <w:br/>
        <w:t xml:space="preserve">na wykazie podmiotów zarejestrowanych jako podatnicy VAT, w tym podmiotów, których rejestracja została przywrócona (tzw. Biała lista podatników VAT), prowadzonym przez Szefa Krajowej Administracji Skarbowej na podstawie art. 96b ustawy z dnia 11 marca 2004 r. o </w:t>
      </w:r>
      <w:r w:rsidR="003F1998">
        <w:rPr>
          <w:rFonts w:asciiTheme="minorHAnsi" w:hAnsiTheme="minorHAnsi" w:cstheme="minorHAnsi"/>
          <w:color w:val="000000"/>
        </w:rPr>
        <w:t>podatku od towarów  i usług (tj.</w:t>
      </w:r>
      <w:r>
        <w:rPr>
          <w:rFonts w:asciiTheme="minorHAnsi" w:hAnsiTheme="minorHAnsi" w:cstheme="minorHAnsi"/>
          <w:color w:val="000000"/>
        </w:rPr>
        <w:t xml:space="preserve"> Dz. U. z 2021 r., poz. 685 ze zm.).</w:t>
      </w:r>
    </w:p>
    <w:p w:rsidR="00A12692" w:rsidRPr="00016448" w:rsidRDefault="00271D6E">
      <w:pPr>
        <w:pStyle w:val="Tekstpodstawowy1"/>
        <w:numPr>
          <w:ilvl w:val="3"/>
          <w:numId w:val="9"/>
        </w:numPr>
        <w:tabs>
          <w:tab w:val="left" w:pos="426"/>
          <w:tab w:val="left" w:pos="3267"/>
        </w:tabs>
        <w:spacing w:after="0" w:line="276" w:lineRule="auto"/>
        <w:ind w:left="426" w:hanging="426"/>
        <w:contextualSpacing/>
        <w:jc w:val="both"/>
        <w:rPr>
          <w:rFonts w:ascii="Calibri" w:hAnsi="Calibri"/>
          <w:color w:val="auto"/>
        </w:rPr>
      </w:pPr>
      <w:r>
        <w:rPr>
          <w:rFonts w:asciiTheme="minorHAnsi" w:hAnsiTheme="minorHAnsi" w:cstheme="minorHAnsi"/>
        </w:rPr>
        <w:t xml:space="preserve">Z uwagi na fakt, iż roboty budowlane są konsekwencją pożaru </w:t>
      </w:r>
      <w:r>
        <w:rPr>
          <w:rFonts w:asciiTheme="minorHAnsi" w:hAnsiTheme="minorHAnsi" w:cstheme="minorHAnsi"/>
          <w:b/>
          <w:i/>
        </w:rPr>
        <w:t>Zamawiający</w:t>
      </w:r>
      <w:r>
        <w:rPr>
          <w:rFonts w:asciiTheme="minorHAnsi" w:hAnsiTheme="minorHAnsi" w:cstheme="minorHAnsi"/>
        </w:rPr>
        <w:t xml:space="preserve"> </w:t>
      </w:r>
      <w:r w:rsidRPr="00016448">
        <w:rPr>
          <w:rFonts w:asciiTheme="minorHAnsi" w:hAnsiTheme="minorHAnsi" w:cstheme="minorHAnsi"/>
          <w:color w:val="auto"/>
        </w:rPr>
        <w:t>zastrzega</w:t>
      </w:r>
      <w:r>
        <w:rPr>
          <w:rFonts w:asciiTheme="minorHAnsi" w:hAnsiTheme="minorHAnsi" w:cstheme="minorHAnsi"/>
          <w:color w:val="C9211E"/>
        </w:rPr>
        <w:t xml:space="preserve"> </w:t>
      </w:r>
      <w:r>
        <w:rPr>
          <w:rFonts w:asciiTheme="minorHAnsi" w:hAnsiTheme="minorHAnsi" w:cstheme="minorHAnsi"/>
        </w:rPr>
        <w:t xml:space="preserve">możliwość płatności za realizację umowy bezpośrednio z polisy ubezpieczeniowej </w:t>
      </w:r>
      <w:r>
        <w:rPr>
          <w:rFonts w:asciiTheme="minorHAnsi" w:hAnsiTheme="minorHAnsi" w:cstheme="minorHAnsi"/>
          <w:b/>
          <w:i/>
        </w:rPr>
        <w:t xml:space="preserve">Zamawiającego, </w:t>
      </w:r>
      <w:r w:rsidRPr="003F1998">
        <w:rPr>
          <w:rFonts w:asciiTheme="minorHAnsi" w:hAnsiTheme="minorHAnsi" w:cstheme="minorHAnsi"/>
          <w:color w:val="auto"/>
        </w:rPr>
        <w:t>n</w:t>
      </w:r>
      <w:r w:rsidRPr="00016448">
        <w:rPr>
          <w:rFonts w:asciiTheme="minorHAnsi" w:hAnsiTheme="minorHAnsi" w:cstheme="minorHAnsi"/>
          <w:color w:val="auto"/>
        </w:rPr>
        <w:t xml:space="preserve">a co </w:t>
      </w:r>
      <w:r w:rsidRPr="00016448">
        <w:rPr>
          <w:rFonts w:asciiTheme="minorHAnsi" w:hAnsiTheme="minorHAnsi" w:cstheme="minorHAnsi"/>
          <w:b/>
          <w:bCs/>
          <w:i/>
          <w:iCs/>
          <w:color w:val="auto"/>
        </w:rPr>
        <w:t xml:space="preserve">Wykonawca </w:t>
      </w:r>
      <w:r w:rsidRPr="00016448">
        <w:rPr>
          <w:rFonts w:asciiTheme="minorHAnsi" w:hAnsiTheme="minorHAnsi" w:cstheme="minorHAnsi"/>
          <w:color w:val="auto"/>
        </w:rPr>
        <w:t xml:space="preserve">wyraża zgodę. </w:t>
      </w:r>
    </w:p>
    <w:p w:rsidR="00A12692" w:rsidRDefault="00A12692">
      <w:pPr>
        <w:spacing w:after="0" w:line="276" w:lineRule="auto"/>
        <w:contextualSpacing/>
        <w:rPr>
          <w:rFonts w:asciiTheme="minorHAnsi" w:hAnsiTheme="minorHAnsi" w:cstheme="minorHAnsi"/>
          <w:b/>
          <w:color w:val="C9211E"/>
        </w:rPr>
      </w:pPr>
    </w:p>
    <w:p w:rsidR="00A12692" w:rsidRDefault="00271D6E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§ 7 </w:t>
      </w:r>
      <w:r>
        <w:rPr>
          <w:rFonts w:asciiTheme="minorHAnsi" w:hAnsiTheme="minorHAnsi" w:cstheme="minorHAnsi"/>
          <w:b/>
          <w:color w:val="000000"/>
        </w:rPr>
        <w:br/>
        <w:t>Kary umowne</w:t>
      </w:r>
    </w:p>
    <w:p w:rsidR="00A12692" w:rsidRDefault="00A12692">
      <w:pPr>
        <w:spacing w:after="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A12692" w:rsidRDefault="00271D6E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Odpowiedzialność za niewykonanie lub nienależyte wykonanie zobowiązań umownych </w:t>
      </w:r>
      <w:r w:rsidRPr="00ED1BA2">
        <w:rPr>
          <w:rFonts w:asciiTheme="minorHAnsi" w:hAnsiTheme="minorHAnsi" w:cstheme="minorHAnsi"/>
          <w:b/>
          <w:i/>
          <w:color w:val="000000"/>
        </w:rPr>
        <w:t>Strony</w:t>
      </w:r>
      <w:r>
        <w:rPr>
          <w:rFonts w:asciiTheme="minorHAnsi" w:hAnsiTheme="minorHAnsi" w:cstheme="minorHAnsi"/>
          <w:color w:val="000000"/>
        </w:rPr>
        <w:t xml:space="preserve"> ponosić będą przez zapłatę kar umownych</w:t>
      </w:r>
      <w:r w:rsidR="003F199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z poniższych tytułów. </w:t>
      </w:r>
    </w:p>
    <w:p w:rsidR="00A12692" w:rsidRDefault="00271D6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 xml:space="preserve">Zamawiający </w:t>
      </w:r>
      <w:r>
        <w:rPr>
          <w:rFonts w:asciiTheme="minorHAnsi" w:hAnsiTheme="minorHAnsi" w:cstheme="minorHAnsi"/>
          <w:bCs/>
          <w:color w:val="000000"/>
        </w:rPr>
        <w:t xml:space="preserve">ma prawo naliczyć </w:t>
      </w:r>
      <w:r>
        <w:rPr>
          <w:rFonts w:asciiTheme="minorHAnsi" w:hAnsiTheme="minorHAnsi" w:cstheme="minorHAnsi"/>
          <w:b/>
          <w:bCs/>
          <w:i/>
          <w:color w:val="000000"/>
        </w:rPr>
        <w:t>Wykonawcy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kary umowne:</w:t>
      </w:r>
    </w:p>
    <w:p w:rsidR="00A12692" w:rsidRDefault="00271D6E">
      <w:pPr>
        <w:pStyle w:val="Akapitzlist"/>
        <w:numPr>
          <w:ilvl w:val="1"/>
          <w:numId w:val="4"/>
        </w:numPr>
        <w:spacing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 zwłokę w wykonaniu przedmiotu umowy w wysokości 0,5% wynagrodzenia brutto określonego w § 6 ust. 2, za każdy dzień zwłoki,</w:t>
      </w:r>
    </w:p>
    <w:p w:rsidR="00A12692" w:rsidRDefault="00271D6E">
      <w:pPr>
        <w:pStyle w:val="Akapitzlist"/>
        <w:numPr>
          <w:ilvl w:val="1"/>
          <w:numId w:val="4"/>
        </w:numPr>
        <w:spacing w:line="276" w:lineRule="auto"/>
        <w:ind w:left="1134"/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0"/>
        </w:rPr>
        <w:t>za zwłokę w usunięciu wad stwierdzonych w okresie trwania gwarancji jakości</w:t>
      </w:r>
      <w:r w:rsidR="00CE5522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>w wysokości 0,5% wynagrodzenia brutto określonego w § 6 ust. 2, za każdy dzień zwłoki,</w:t>
      </w:r>
    </w:p>
    <w:p w:rsidR="00A12692" w:rsidRDefault="00271D6E">
      <w:pPr>
        <w:pStyle w:val="Akapitzlist"/>
        <w:numPr>
          <w:ilvl w:val="1"/>
          <w:numId w:val="4"/>
        </w:numPr>
        <w:spacing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 odstąpienie od umowy przez </w:t>
      </w:r>
      <w:r>
        <w:rPr>
          <w:rFonts w:asciiTheme="minorHAnsi" w:hAnsiTheme="minorHAnsi" w:cstheme="minorHAnsi"/>
          <w:b/>
          <w:bCs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 z powodu okoliczności, </w:t>
      </w:r>
      <w:r>
        <w:rPr>
          <w:rFonts w:asciiTheme="minorHAnsi" w:hAnsiTheme="minorHAnsi" w:cstheme="minorHAnsi"/>
          <w:color w:val="000000"/>
        </w:rPr>
        <w:br/>
        <w:t xml:space="preserve">za które odpowiedzialność ponosi </w:t>
      </w:r>
      <w:r>
        <w:rPr>
          <w:rFonts w:asciiTheme="minorHAnsi" w:hAnsiTheme="minorHAnsi" w:cstheme="minorHAnsi"/>
          <w:b/>
          <w:bCs/>
          <w:i/>
          <w:color w:val="000000"/>
        </w:rPr>
        <w:t>Wykonawca</w:t>
      </w:r>
      <w:r>
        <w:rPr>
          <w:rFonts w:asciiTheme="minorHAnsi" w:hAnsiTheme="minorHAnsi" w:cstheme="minorHAnsi"/>
          <w:b/>
          <w:bCs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w wysokości 10% wynagrodzenia brutto określonego w § 6 ust. 2,</w:t>
      </w:r>
    </w:p>
    <w:p w:rsidR="00A12692" w:rsidRDefault="00271D6E">
      <w:pPr>
        <w:pStyle w:val="Akapitzlist"/>
        <w:numPr>
          <w:ilvl w:val="1"/>
          <w:numId w:val="4"/>
        </w:numPr>
        <w:spacing w:line="276" w:lineRule="auto"/>
        <w:ind w:left="1134"/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0"/>
        </w:rPr>
        <w:t xml:space="preserve">w przypadku nie przystąpienia przez </w:t>
      </w:r>
      <w:r>
        <w:rPr>
          <w:rFonts w:asciiTheme="minorHAnsi" w:hAnsiTheme="minorHAnsi" w:cstheme="minorHAnsi"/>
          <w:b/>
          <w:bCs/>
          <w:i/>
          <w:color w:val="000000"/>
        </w:rPr>
        <w:t>Wykonawcę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do prac lub takiego opóźnienia,</w:t>
      </w:r>
      <w:r>
        <w:rPr>
          <w:rFonts w:asciiTheme="minorHAnsi" w:hAnsiTheme="minorHAnsi" w:cstheme="minorHAnsi"/>
          <w:color w:val="000000"/>
        </w:rPr>
        <w:br/>
        <w:t xml:space="preserve">że wykonanie w terminie, o którym mowa w § 2 będzie niemożliwe, </w:t>
      </w:r>
      <w:r>
        <w:rPr>
          <w:rFonts w:asciiTheme="minorHAnsi" w:hAnsiTheme="minorHAnsi" w:cstheme="minorHAnsi"/>
          <w:b/>
          <w:bCs/>
          <w:i/>
          <w:color w:val="000000"/>
        </w:rPr>
        <w:t>Zamawiający</w:t>
      </w:r>
      <w:r>
        <w:rPr>
          <w:rFonts w:asciiTheme="minorHAnsi" w:hAnsiTheme="minorHAnsi" w:cstheme="minorHAnsi"/>
          <w:color w:val="000000"/>
        </w:rPr>
        <w:t xml:space="preserve"> zastrzega sobie prawo odstąpienia od umowy bez wyznaczania dodatkowego terminu i obciążenia </w:t>
      </w:r>
      <w:r>
        <w:rPr>
          <w:rFonts w:asciiTheme="minorHAnsi" w:hAnsiTheme="minorHAnsi" w:cstheme="minorHAnsi"/>
          <w:b/>
          <w:bCs/>
          <w:i/>
          <w:color w:val="000000"/>
        </w:rPr>
        <w:t>Wykonawcy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karą </w:t>
      </w:r>
      <w:r>
        <w:rPr>
          <w:rFonts w:asciiTheme="minorHAnsi" w:hAnsiTheme="minorHAnsi" w:cstheme="minorHAnsi"/>
          <w:color w:val="000000"/>
        </w:rPr>
        <w:t>w wysokości 20% wynagrodzenia brutto określonego w § 6 ust. 2.</w:t>
      </w:r>
    </w:p>
    <w:p w:rsidR="00A12692" w:rsidRDefault="00271D6E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przypadku naliczenia przez </w:t>
      </w:r>
      <w:r>
        <w:rPr>
          <w:rFonts w:asciiTheme="minorHAnsi" w:hAnsiTheme="minorHAnsi" w:cstheme="minorHAnsi"/>
          <w:b/>
          <w:i/>
          <w:color w:val="auto"/>
        </w:rPr>
        <w:t>Zamawiającego</w:t>
      </w:r>
      <w:r>
        <w:rPr>
          <w:rFonts w:asciiTheme="minorHAnsi" w:hAnsiTheme="minorHAnsi" w:cstheme="minorHAnsi"/>
          <w:color w:val="auto"/>
        </w:rPr>
        <w:t xml:space="preserve"> kary umownej, </w:t>
      </w:r>
      <w:r>
        <w:rPr>
          <w:rFonts w:asciiTheme="minorHAnsi" w:hAnsiTheme="minorHAnsi" w:cstheme="minorHAnsi"/>
          <w:b/>
          <w:i/>
          <w:color w:val="auto"/>
        </w:rPr>
        <w:t>Zamawiający</w:t>
      </w:r>
      <w:r>
        <w:rPr>
          <w:rFonts w:asciiTheme="minorHAnsi" w:hAnsiTheme="minorHAnsi" w:cstheme="minorHAnsi"/>
          <w:color w:val="auto"/>
        </w:rPr>
        <w:t xml:space="preserve"> wystawi notę obciążeniową, a </w:t>
      </w:r>
      <w:r>
        <w:rPr>
          <w:rFonts w:asciiTheme="minorHAnsi" w:hAnsiTheme="minorHAnsi" w:cstheme="minorHAnsi"/>
          <w:b/>
          <w:i/>
          <w:color w:val="auto"/>
        </w:rPr>
        <w:t>Wykonawca</w:t>
      </w:r>
      <w:r>
        <w:rPr>
          <w:rFonts w:asciiTheme="minorHAnsi" w:hAnsiTheme="minorHAnsi" w:cstheme="minorHAnsi"/>
          <w:color w:val="auto"/>
        </w:rPr>
        <w:t xml:space="preserve"> dokona przelewu należności wynikającej z noty obciążeniowej na konto </w:t>
      </w:r>
      <w:r>
        <w:rPr>
          <w:rFonts w:asciiTheme="minorHAnsi" w:hAnsiTheme="minorHAnsi" w:cstheme="minorHAnsi"/>
          <w:b/>
          <w:i/>
          <w:color w:val="auto"/>
        </w:rPr>
        <w:t xml:space="preserve">Zamawiającego, </w:t>
      </w:r>
      <w:r>
        <w:rPr>
          <w:rFonts w:asciiTheme="minorHAnsi" w:hAnsiTheme="minorHAnsi" w:cstheme="minorHAnsi"/>
          <w:color w:val="auto"/>
        </w:rPr>
        <w:t xml:space="preserve">w terminie 7 dni od daty jej otrzymania. </w:t>
      </w:r>
    </w:p>
    <w:p w:rsidR="00A12692" w:rsidRDefault="00271D6E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Kary będą potrącane automatycznie bez konieczności uzyskiwania zgody </w:t>
      </w:r>
      <w:r>
        <w:rPr>
          <w:rFonts w:asciiTheme="minorHAnsi" w:hAnsiTheme="minorHAnsi" w:cstheme="minorHAnsi"/>
          <w:b/>
          <w:i/>
          <w:color w:val="auto"/>
        </w:rPr>
        <w:t>Wykonawcy.</w:t>
      </w:r>
    </w:p>
    <w:p w:rsidR="00A12692" w:rsidRPr="00016448" w:rsidRDefault="00271D6E" w:rsidP="0001644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ED1BA2">
        <w:rPr>
          <w:rFonts w:asciiTheme="minorHAnsi" w:hAnsiTheme="minorHAnsi" w:cstheme="minorHAnsi"/>
          <w:b/>
          <w:i/>
          <w:color w:val="auto"/>
        </w:rPr>
        <w:t>Strony</w:t>
      </w:r>
      <w:r>
        <w:rPr>
          <w:rFonts w:asciiTheme="minorHAnsi" w:hAnsiTheme="minorHAnsi" w:cstheme="minorHAnsi"/>
          <w:color w:val="auto"/>
        </w:rPr>
        <w:t xml:space="preserve"> umowy mają prawo dochodzić odszkodowania uzupełniającego na podstawie Kodeksu cywilnego, jeżeli szkoda przewyższy wysokość kar umownych.</w:t>
      </w:r>
    </w:p>
    <w:p w:rsidR="00A12692" w:rsidRDefault="00A12692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</w:p>
    <w:p w:rsidR="00EE123A" w:rsidRDefault="00EE123A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</w:p>
    <w:p w:rsidR="00EE123A" w:rsidRDefault="00EE123A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</w:p>
    <w:p w:rsidR="00A12692" w:rsidRDefault="00271D6E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§ 8</w:t>
      </w:r>
      <w:r>
        <w:rPr>
          <w:rFonts w:asciiTheme="minorHAnsi" w:hAnsiTheme="minorHAnsi" w:cstheme="minorHAnsi"/>
          <w:b/>
          <w:color w:val="000000"/>
        </w:rPr>
        <w:br/>
        <w:t>Gwarancja</w:t>
      </w:r>
    </w:p>
    <w:p w:rsidR="00A12692" w:rsidRDefault="00A12692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A12692" w:rsidRDefault="00271D6E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udzieli gwarancji jakości na wykonane prace remontowe i zastosowane materiały na okres 24 </w:t>
      </w:r>
      <w:r>
        <w:rPr>
          <w:rFonts w:asciiTheme="minorHAnsi" w:hAnsiTheme="minorHAnsi" w:cstheme="minorHAnsi"/>
          <w:bCs/>
          <w:color w:val="000000"/>
        </w:rPr>
        <w:t>miesiące</w:t>
      </w:r>
      <w:r>
        <w:rPr>
          <w:rFonts w:asciiTheme="minorHAnsi" w:hAnsiTheme="minorHAnsi" w:cstheme="minorHAnsi"/>
          <w:color w:val="000000"/>
        </w:rPr>
        <w:t>, poczynając od daty odbioru przedmiotu umowy.</w:t>
      </w:r>
    </w:p>
    <w:p w:rsidR="00A12692" w:rsidRDefault="00271D6E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Gwarancja obejmować będzie wszystkie wykonane prace oraz zastosowane materiały.</w:t>
      </w:r>
    </w:p>
    <w:p w:rsidR="00A12692" w:rsidRDefault="00271D6E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Nie podlegają gwarancji wady i usterki powstałe wskutek działania siły wyższej </w:t>
      </w:r>
      <w:r>
        <w:rPr>
          <w:rFonts w:asciiTheme="minorHAnsi" w:hAnsiTheme="minorHAnsi" w:cstheme="minorHAnsi"/>
          <w:color w:val="000000"/>
        </w:rPr>
        <w:br/>
        <w:t xml:space="preserve">lub osoby trzeciej, za którą </w:t>
      </w: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nie ponosi odpowiedzialności oraz utraty wartości użytkowych przedmiotu umowy wynikającej z jej użytkowania zgodnego</w:t>
      </w:r>
      <w:r>
        <w:rPr>
          <w:rFonts w:asciiTheme="minorHAnsi" w:hAnsiTheme="minorHAnsi" w:cstheme="minorHAnsi"/>
          <w:color w:val="000000"/>
        </w:rPr>
        <w:br/>
        <w:t>z przeznaczeniem.</w:t>
      </w:r>
    </w:p>
    <w:p w:rsidR="00A12692" w:rsidRDefault="00271D6E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okresie gwarancji jakości </w:t>
      </w:r>
      <w:r>
        <w:rPr>
          <w:rFonts w:asciiTheme="minorHAnsi" w:hAnsiTheme="minorHAnsi" w:cstheme="minorHAnsi"/>
          <w:b/>
          <w:bCs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zobowiązuje się do usuwania na swój koszt </w:t>
      </w:r>
      <w:r>
        <w:rPr>
          <w:rFonts w:asciiTheme="minorHAnsi" w:hAnsiTheme="minorHAnsi" w:cstheme="minorHAnsi"/>
          <w:color w:val="000000"/>
        </w:rPr>
        <w:br/>
        <w:t xml:space="preserve">i ryzyko wszelkich wad, które wystąpią po odbiorze końcowym – niezwłocznie po ich zgłoszeniu przez </w:t>
      </w:r>
      <w:r>
        <w:rPr>
          <w:rFonts w:asciiTheme="minorHAnsi" w:hAnsiTheme="minorHAnsi" w:cstheme="minorHAnsi"/>
          <w:b/>
          <w:bCs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. Wszystkie reklamacje będą zgłaszane przez </w:t>
      </w:r>
      <w:r>
        <w:rPr>
          <w:rFonts w:asciiTheme="minorHAnsi" w:hAnsiTheme="minorHAnsi" w:cstheme="minorHAnsi"/>
          <w:b/>
          <w:bCs/>
          <w:i/>
          <w:color w:val="000000"/>
        </w:rPr>
        <w:t>Zamawiającego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terminie 3 dni od stwierdzenia wady i potwierdzone pisemnie. Termin gwarancji biegnie na nowo od chwili naprawienia wadliwej rzeczy lub dostarczenia rzeczy wolnej od wad.</w:t>
      </w:r>
    </w:p>
    <w:p w:rsidR="00A12692" w:rsidRDefault="00271D6E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przypadku, gdy </w:t>
      </w:r>
      <w:r>
        <w:rPr>
          <w:rFonts w:asciiTheme="minorHAnsi" w:hAnsiTheme="minorHAnsi" w:cstheme="minorHAnsi"/>
          <w:b/>
          <w:bCs/>
          <w:i/>
          <w:color w:val="000000"/>
        </w:rPr>
        <w:t>Wykonawca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nie zgłosi się w celu stwierdzenia wad</w:t>
      </w:r>
      <w:r>
        <w:rPr>
          <w:rFonts w:asciiTheme="minorHAnsi" w:hAnsiTheme="minorHAnsi" w:cstheme="minorHAnsi"/>
          <w:color w:val="000000"/>
        </w:rPr>
        <w:br/>
        <w:t xml:space="preserve">w terminie dłuższym niż 3 dni, licząc od daty otrzymania zawiadomienia </w:t>
      </w:r>
      <w:r>
        <w:rPr>
          <w:rFonts w:asciiTheme="minorHAnsi" w:hAnsiTheme="minorHAnsi" w:cstheme="minorHAnsi"/>
          <w:b/>
          <w:bCs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 lub nie usunie wad w terminie wskazanym przez </w:t>
      </w:r>
      <w:r>
        <w:rPr>
          <w:rFonts w:asciiTheme="minorHAnsi" w:hAnsiTheme="minorHAnsi" w:cstheme="minorHAnsi"/>
          <w:b/>
          <w:bCs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b/>
          <w:bCs/>
          <w:i/>
          <w:color w:val="000000"/>
        </w:rPr>
        <w:t>Zamawiającemu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przysługuje prawo dokonania naprawy na koszt </w:t>
      </w:r>
      <w:r>
        <w:rPr>
          <w:rFonts w:asciiTheme="minorHAnsi" w:hAnsiTheme="minorHAnsi" w:cstheme="minorHAnsi"/>
          <w:b/>
          <w:bCs/>
          <w:i/>
          <w:color w:val="000000"/>
        </w:rPr>
        <w:t>Wykonawcy</w:t>
      </w:r>
      <w:r>
        <w:rPr>
          <w:rFonts w:asciiTheme="minorHAnsi" w:hAnsiTheme="minorHAnsi" w:cstheme="minorHAnsi"/>
          <w:color w:val="000000"/>
        </w:rPr>
        <w:t xml:space="preserve"> przez zatrudnienie własnych specjalistów – bez utraty praw wynikających z gwarancji. W takim przypadku </w:t>
      </w:r>
      <w:r>
        <w:rPr>
          <w:rFonts w:asciiTheme="minorHAnsi" w:hAnsiTheme="minorHAnsi" w:cstheme="minorHAnsi"/>
          <w:b/>
          <w:i/>
          <w:color w:val="000000"/>
        </w:rPr>
        <w:t>Zamawiający</w:t>
      </w:r>
      <w:r>
        <w:rPr>
          <w:rFonts w:asciiTheme="minorHAnsi" w:hAnsiTheme="minorHAnsi" w:cstheme="minorHAnsi"/>
          <w:color w:val="000000"/>
        </w:rPr>
        <w:t xml:space="preserve"> może wystawić notę obciążeniową z terminem płatności 7 dni uwzględniając należności za wykonane roboty i prace naprawcze.</w:t>
      </w:r>
    </w:p>
    <w:p w:rsidR="00A12692" w:rsidRDefault="00271D6E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Wady szczególnie uciążliwe zostaną usunięte przez </w:t>
      </w:r>
      <w:r>
        <w:rPr>
          <w:rFonts w:asciiTheme="minorHAnsi" w:hAnsiTheme="minorHAnsi" w:cstheme="minorHAnsi"/>
          <w:b/>
          <w:i/>
          <w:color w:val="000000"/>
        </w:rPr>
        <w:t>Wykonawcę</w:t>
      </w:r>
      <w:r>
        <w:rPr>
          <w:rFonts w:asciiTheme="minorHAnsi" w:hAnsiTheme="minorHAnsi" w:cstheme="minorHAnsi"/>
          <w:color w:val="000000"/>
        </w:rPr>
        <w:t xml:space="preserve"> w ciągu 24 godzin od dnia zgłoszenia.</w:t>
      </w:r>
    </w:p>
    <w:p w:rsidR="00A12692" w:rsidRDefault="00271D6E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 okoliczność usunięcia wad lub usterek spisuje się protokół z udziałem </w:t>
      </w:r>
      <w:r>
        <w:rPr>
          <w:rFonts w:asciiTheme="minorHAnsi" w:hAnsiTheme="minorHAnsi" w:cstheme="minorHAnsi"/>
          <w:b/>
          <w:i/>
          <w:color w:val="000000"/>
        </w:rPr>
        <w:t>Wykonawcy</w:t>
      </w:r>
      <w:r>
        <w:rPr>
          <w:rFonts w:asciiTheme="minorHAnsi" w:hAnsiTheme="minorHAnsi" w:cstheme="minorHAnsi"/>
          <w:color w:val="000000"/>
        </w:rPr>
        <w:t xml:space="preserve"> i </w:t>
      </w:r>
      <w:r>
        <w:rPr>
          <w:rFonts w:asciiTheme="minorHAnsi" w:hAnsiTheme="minorHAnsi" w:cstheme="minorHAnsi"/>
          <w:b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>.</w:t>
      </w:r>
    </w:p>
    <w:p w:rsidR="00A12692" w:rsidRDefault="00A12692">
      <w:pPr>
        <w:pStyle w:val="Akapitzlist"/>
        <w:tabs>
          <w:tab w:val="left" w:pos="426"/>
        </w:tabs>
        <w:spacing w:line="276" w:lineRule="auto"/>
        <w:ind w:left="426" w:right="-1"/>
        <w:jc w:val="both"/>
        <w:rPr>
          <w:rFonts w:asciiTheme="minorHAnsi" w:hAnsiTheme="minorHAnsi" w:cstheme="minorHAnsi"/>
          <w:color w:val="000000"/>
        </w:rPr>
      </w:pPr>
    </w:p>
    <w:p w:rsidR="00A12692" w:rsidRDefault="00271D6E">
      <w:pPr>
        <w:tabs>
          <w:tab w:val="left" w:pos="426"/>
        </w:tabs>
        <w:spacing w:after="0" w:line="240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:rsidR="00A12692" w:rsidRDefault="00271D6E">
      <w:pPr>
        <w:tabs>
          <w:tab w:val="left" w:pos="426"/>
        </w:tabs>
        <w:spacing w:after="0" w:line="240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Ubezpieczenie</w:t>
      </w:r>
    </w:p>
    <w:p w:rsidR="00A12692" w:rsidRDefault="00A12692">
      <w:pPr>
        <w:tabs>
          <w:tab w:val="left" w:pos="426"/>
        </w:tabs>
        <w:spacing w:after="0" w:line="240" w:lineRule="auto"/>
        <w:ind w:right="-1"/>
        <w:jc w:val="center"/>
        <w:rPr>
          <w:rFonts w:asciiTheme="minorHAnsi" w:hAnsiTheme="minorHAnsi" w:cstheme="minorHAnsi"/>
          <w:b/>
        </w:rPr>
      </w:pPr>
    </w:p>
    <w:p w:rsidR="00A12692" w:rsidRDefault="00271D6E">
      <w:pPr>
        <w:pStyle w:val="Akapitzlist"/>
        <w:widowControl/>
        <w:numPr>
          <w:ilvl w:val="0"/>
          <w:numId w:val="15"/>
        </w:numPr>
        <w:tabs>
          <w:tab w:val="left" w:pos="426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Ryzyko odpowiedzialności za bezpieczeństwo związane z wykonaniem przedmiotu umowy ponosi </w:t>
      </w:r>
      <w:r>
        <w:rPr>
          <w:rFonts w:asciiTheme="minorHAnsi" w:hAnsiTheme="minorHAnsi" w:cstheme="minorHAnsi"/>
          <w:b/>
          <w:i/>
        </w:rPr>
        <w:t>Wykonawca</w:t>
      </w:r>
      <w:r>
        <w:rPr>
          <w:rFonts w:asciiTheme="minorHAnsi" w:hAnsiTheme="minorHAnsi" w:cstheme="minorHAnsi"/>
        </w:rPr>
        <w:t xml:space="preserve">. </w:t>
      </w:r>
    </w:p>
    <w:p w:rsidR="00A12692" w:rsidRDefault="00271D6E">
      <w:pPr>
        <w:pStyle w:val="Akapitzlist"/>
        <w:widowControl/>
        <w:numPr>
          <w:ilvl w:val="0"/>
          <w:numId w:val="15"/>
        </w:numPr>
        <w:tabs>
          <w:tab w:val="left" w:pos="426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Wykonawca </w:t>
      </w:r>
      <w:r>
        <w:rPr>
          <w:rFonts w:asciiTheme="minorHAnsi" w:hAnsiTheme="minorHAnsi" w:cstheme="minorHAnsi"/>
        </w:rPr>
        <w:t>zobowiązany jest do posiadania ubezpieczenia od odpowiedzialności cywilnej z tytułu prowadzonej działalności związanej z przedmiotem umowy na kwotę nie mniejszą niż 50 000,00 zł (słownie: pięćdziesiąt tysięcy złotych 00/100).</w:t>
      </w:r>
    </w:p>
    <w:p w:rsidR="00A12692" w:rsidRDefault="00271D6E">
      <w:pPr>
        <w:pStyle w:val="Akapitzlist"/>
        <w:widowControl/>
        <w:numPr>
          <w:ilvl w:val="0"/>
          <w:numId w:val="15"/>
        </w:numPr>
        <w:tabs>
          <w:tab w:val="left" w:pos="426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Kopia opłaconej polisy stanowi załącznik nr 2 do umowy. </w:t>
      </w:r>
    </w:p>
    <w:p w:rsidR="00A12692" w:rsidRDefault="00271D6E">
      <w:pPr>
        <w:pStyle w:val="Akapitzlist"/>
        <w:widowControl/>
        <w:numPr>
          <w:ilvl w:val="0"/>
          <w:numId w:val="15"/>
        </w:numPr>
        <w:tabs>
          <w:tab w:val="left" w:pos="426"/>
        </w:tabs>
        <w:spacing w:line="276" w:lineRule="auto"/>
        <w:ind w:right="-1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Jeżeli okres ubezpieczenia wygaśnie w trakcie realizacji umowy, </w:t>
      </w:r>
      <w:r>
        <w:rPr>
          <w:rFonts w:asciiTheme="minorHAnsi" w:hAnsiTheme="minorHAnsi" w:cstheme="minorHAnsi"/>
          <w:b/>
          <w:i/>
        </w:rPr>
        <w:t>Wykonawca</w:t>
      </w:r>
      <w:r>
        <w:rPr>
          <w:rFonts w:asciiTheme="minorHAnsi" w:hAnsiTheme="minorHAnsi" w:cstheme="minorHAnsi"/>
        </w:rPr>
        <w:t xml:space="preserve"> zobowiązany jest do zawarcia nowej umowy ubezpieczenia, w sposób gwarantujący ciągłość ubezpieczenia (bez przerw pomiędzy terminem wygaśnięcia polisy dotychczasowej</w:t>
      </w:r>
      <w:r w:rsidR="00E41A8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a terminem nowej polisy). Na każde żądanie </w:t>
      </w:r>
      <w:r>
        <w:rPr>
          <w:rFonts w:asciiTheme="minorHAnsi" w:hAnsiTheme="minorHAnsi" w:cstheme="minorHAnsi"/>
          <w:b/>
          <w:i/>
        </w:rPr>
        <w:t>Zamawiającego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  <w:i/>
        </w:rPr>
        <w:t>Wykonawca</w:t>
      </w:r>
      <w:r>
        <w:rPr>
          <w:rFonts w:asciiTheme="minorHAnsi" w:hAnsiTheme="minorHAnsi" w:cstheme="minorHAnsi"/>
        </w:rPr>
        <w:t xml:space="preserve"> przedstawi </w:t>
      </w:r>
      <w:r>
        <w:rPr>
          <w:rFonts w:asciiTheme="minorHAnsi" w:hAnsiTheme="minorHAnsi" w:cstheme="minorHAnsi"/>
          <w:b/>
          <w:i/>
        </w:rPr>
        <w:lastRenderedPageBreak/>
        <w:t>Zamawiającemu</w:t>
      </w:r>
      <w:r>
        <w:rPr>
          <w:rFonts w:asciiTheme="minorHAnsi" w:hAnsiTheme="minorHAnsi" w:cstheme="minorHAnsi"/>
        </w:rPr>
        <w:t xml:space="preserve">, nie później niż w terminie 3 dni roboczych, nową polisę lub inny dokument potwierdzający, że </w:t>
      </w:r>
      <w:r>
        <w:rPr>
          <w:rFonts w:asciiTheme="minorHAnsi" w:hAnsiTheme="minorHAnsi" w:cstheme="minorHAnsi"/>
          <w:b/>
          <w:i/>
        </w:rPr>
        <w:t>Wykonawca</w:t>
      </w:r>
      <w:r>
        <w:rPr>
          <w:rFonts w:asciiTheme="minorHAnsi" w:hAnsiTheme="minorHAnsi" w:cstheme="minorHAnsi"/>
        </w:rPr>
        <w:t xml:space="preserve"> jest ubezpieczony od odpowiedzialności cywilnej, na warunkach określonych w ust. 2 niniejszego paragrafu.</w:t>
      </w:r>
    </w:p>
    <w:p w:rsidR="00A12692" w:rsidRDefault="00271D6E">
      <w:pPr>
        <w:pStyle w:val="Akapitzlist"/>
        <w:widowControl/>
        <w:numPr>
          <w:ilvl w:val="0"/>
          <w:numId w:val="15"/>
        </w:numPr>
        <w:tabs>
          <w:tab w:val="left" w:pos="426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Wykonawca </w:t>
      </w:r>
      <w:r>
        <w:rPr>
          <w:rFonts w:asciiTheme="minorHAnsi" w:hAnsiTheme="minorHAnsi" w:cstheme="minorHAnsi"/>
        </w:rPr>
        <w:t xml:space="preserve">zobowiązany jest do informowania </w:t>
      </w:r>
      <w:r>
        <w:rPr>
          <w:rFonts w:asciiTheme="minorHAnsi" w:hAnsiTheme="minorHAnsi" w:cstheme="minorHAnsi"/>
          <w:b/>
          <w:i/>
        </w:rPr>
        <w:t xml:space="preserve">Zamawiającego </w:t>
      </w:r>
      <w:r>
        <w:rPr>
          <w:rFonts w:asciiTheme="minorHAnsi" w:hAnsiTheme="minorHAnsi" w:cstheme="minorHAnsi"/>
        </w:rPr>
        <w:t xml:space="preserve">w terminie 3 dni roboczych o wszelkich zmianach treści zawartej umowy ubezpieczenia. </w:t>
      </w:r>
    </w:p>
    <w:p w:rsidR="00A12692" w:rsidRDefault="00271D6E">
      <w:pPr>
        <w:pStyle w:val="Akapitzlist"/>
        <w:widowControl/>
        <w:numPr>
          <w:ilvl w:val="0"/>
          <w:numId w:val="15"/>
        </w:numPr>
        <w:tabs>
          <w:tab w:val="left" w:pos="426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tytułu posiadania ubezpieczenia </w:t>
      </w:r>
      <w:r>
        <w:rPr>
          <w:rFonts w:asciiTheme="minorHAnsi" w:hAnsiTheme="minorHAnsi" w:cstheme="minorHAnsi"/>
          <w:b/>
          <w:i/>
        </w:rPr>
        <w:t>Wykonawcy</w:t>
      </w:r>
      <w:r>
        <w:rPr>
          <w:rFonts w:asciiTheme="minorHAnsi" w:hAnsiTheme="minorHAnsi" w:cstheme="minorHAnsi"/>
        </w:rPr>
        <w:t xml:space="preserve"> nie przysługuje dodatkowe wynagrodzenie.</w:t>
      </w:r>
    </w:p>
    <w:p w:rsidR="00A12692" w:rsidRDefault="00A12692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A12692" w:rsidRDefault="00271D6E" w:rsidP="00E41A87">
      <w:pPr>
        <w:widowControl/>
        <w:spacing w:after="0" w:line="276" w:lineRule="auto"/>
        <w:jc w:val="center"/>
        <w:rPr>
          <w:rFonts w:asciiTheme="minorHAnsi" w:eastAsia="Arial" w:hAnsiTheme="minorHAnsi" w:cstheme="minorHAnsi"/>
          <w:b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color w:val="auto"/>
          <w:lang w:eastAsia="pl-PL"/>
        </w:rPr>
        <w:t>§ 10</w:t>
      </w:r>
    </w:p>
    <w:p w:rsidR="00A12692" w:rsidRDefault="00271D6E" w:rsidP="00E41A87">
      <w:pPr>
        <w:widowControl/>
        <w:tabs>
          <w:tab w:val="left" w:pos="426"/>
        </w:tabs>
        <w:spacing w:after="0" w:line="276" w:lineRule="auto"/>
        <w:ind w:left="426" w:right="-1" w:hanging="426"/>
        <w:contextualSpacing/>
        <w:jc w:val="center"/>
        <w:rPr>
          <w:rFonts w:asciiTheme="minorHAnsi" w:eastAsia="Arial" w:hAnsiTheme="minorHAnsi" w:cstheme="minorHAnsi"/>
          <w:b/>
          <w:bCs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bCs/>
          <w:color w:val="auto"/>
          <w:lang w:eastAsia="pl-PL"/>
        </w:rPr>
        <w:t>Odstąpienie od umowy</w:t>
      </w:r>
    </w:p>
    <w:p w:rsidR="00E41A87" w:rsidRDefault="00E41A87" w:rsidP="00E41A87">
      <w:pPr>
        <w:widowControl/>
        <w:tabs>
          <w:tab w:val="left" w:pos="426"/>
        </w:tabs>
        <w:spacing w:after="0" w:line="276" w:lineRule="auto"/>
        <w:ind w:left="426" w:right="-1" w:hanging="426"/>
        <w:contextualSpacing/>
        <w:jc w:val="both"/>
        <w:rPr>
          <w:rFonts w:asciiTheme="minorHAnsi" w:eastAsia="Arial" w:hAnsiTheme="minorHAnsi" w:cstheme="minorHAnsi"/>
          <w:b/>
          <w:bCs/>
          <w:color w:val="auto"/>
          <w:lang w:eastAsia="pl-PL"/>
        </w:rPr>
      </w:pPr>
    </w:p>
    <w:p w:rsidR="00A12692" w:rsidRPr="00016448" w:rsidRDefault="00271D6E" w:rsidP="00E41A87">
      <w:pPr>
        <w:widowControl/>
        <w:numPr>
          <w:ilvl w:val="0"/>
          <w:numId w:val="17"/>
        </w:numPr>
        <w:tabs>
          <w:tab w:val="left" w:pos="351"/>
        </w:tabs>
        <w:spacing w:after="0" w:line="276" w:lineRule="auto"/>
        <w:jc w:val="both"/>
        <w:rPr>
          <w:rFonts w:ascii="Calibri" w:hAnsi="Calibri"/>
          <w:color w:val="auto"/>
        </w:rPr>
      </w:pPr>
      <w:r w:rsidRPr="00016448">
        <w:rPr>
          <w:rFonts w:asciiTheme="minorHAnsi" w:eastAsia="Arial" w:hAnsiTheme="minorHAnsi" w:cstheme="minorHAnsi"/>
          <w:b/>
          <w:i/>
          <w:color w:val="auto"/>
          <w:lang w:eastAsia="pl-PL"/>
        </w:rPr>
        <w:t xml:space="preserve">Zamawiającemu </w:t>
      </w:r>
      <w:r w:rsidRPr="00016448">
        <w:rPr>
          <w:rFonts w:asciiTheme="minorHAnsi" w:eastAsia="Arial" w:hAnsiTheme="minorHAnsi" w:cstheme="minorHAnsi"/>
          <w:color w:val="auto"/>
          <w:lang w:eastAsia="pl-PL"/>
        </w:rPr>
        <w:t>przysługuje prawo odstąpienia od umowy w następujących przypadkach:</w:t>
      </w:r>
    </w:p>
    <w:p w:rsidR="00E41A87" w:rsidRPr="00E41A87" w:rsidRDefault="00271D6E" w:rsidP="00E41A87">
      <w:pPr>
        <w:pStyle w:val="Akapitzlist"/>
        <w:widowControl/>
        <w:numPr>
          <w:ilvl w:val="0"/>
          <w:numId w:val="20"/>
        </w:numPr>
        <w:tabs>
          <w:tab w:val="left" w:pos="351"/>
        </w:tabs>
        <w:spacing w:line="276" w:lineRule="auto"/>
        <w:jc w:val="both"/>
        <w:rPr>
          <w:rFonts w:ascii="Calibri" w:hAnsi="Calibri"/>
        </w:rPr>
      </w:pPr>
      <w:r w:rsidRPr="00E41A87">
        <w:rPr>
          <w:rFonts w:asciiTheme="minorHAnsi" w:eastAsia="Arial" w:hAnsiTheme="minorHAnsi" w:cstheme="minorHAnsi"/>
          <w:color w:val="auto"/>
          <w:lang w:eastAsia="pl-PL"/>
        </w:rPr>
        <w:t>gdy</w:t>
      </w:r>
      <w:r w:rsidRPr="00E41A87">
        <w:rPr>
          <w:rFonts w:asciiTheme="minorHAnsi" w:eastAsia="Arial" w:hAnsiTheme="minorHAnsi" w:cstheme="minorHAnsi"/>
          <w:color w:val="C9211E"/>
          <w:lang w:eastAsia="pl-PL"/>
        </w:rPr>
        <w:t xml:space="preserve"> </w:t>
      </w:r>
      <w:r w:rsidRPr="00E41A87">
        <w:rPr>
          <w:rFonts w:asciiTheme="minorHAnsi" w:eastAsia="Arial" w:hAnsiTheme="minorHAnsi" w:cstheme="minorHAnsi"/>
          <w:color w:val="auto"/>
          <w:lang w:eastAsia="pl-PL"/>
        </w:rPr>
        <w:t xml:space="preserve">wystąpiła istotna zmiana okoliczności powodującej, że wykonanie umowy </w:t>
      </w:r>
      <w:r w:rsidR="00E41A87">
        <w:rPr>
          <w:rFonts w:asciiTheme="minorHAnsi" w:eastAsia="Arial" w:hAnsiTheme="minorHAnsi" w:cstheme="minorHAnsi"/>
          <w:color w:val="auto"/>
          <w:lang w:eastAsia="pl-PL"/>
        </w:rPr>
        <w:br/>
      </w:r>
      <w:r w:rsidRPr="00E41A87">
        <w:rPr>
          <w:rFonts w:asciiTheme="minorHAnsi" w:eastAsia="Arial" w:hAnsiTheme="minorHAnsi" w:cstheme="minorHAnsi"/>
          <w:color w:val="auto"/>
          <w:lang w:eastAsia="pl-PL"/>
        </w:rPr>
        <w:t xml:space="preserve">nie leży w interesie publicznym, czego nie można było przewidzieć w chwili zawarcia umowy, lub dalsze wykonywanie umowy może zagrozić istotnemu interesowi bezpieczeństwa państwa lub bezpieczeństwu publicznemu,  w terminie 30 dni od dnia </w:t>
      </w:r>
      <w:bookmarkStart w:id="1" w:name="__DdeLink__1384_1404902618"/>
      <w:r w:rsidRPr="00E41A87">
        <w:rPr>
          <w:rFonts w:asciiTheme="minorHAnsi" w:eastAsia="Arial" w:hAnsiTheme="minorHAnsi" w:cstheme="minorHAnsi"/>
          <w:color w:val="auto"/>
          <w:lang w:eastAsia="pl-PL"/>
        </w:rPr>
        <w:t>powzięcia wiadomości o tych okolicznościach</w:t>
      </w:r>
      <w:bookmarkEnd w:id="1"/>
      <w:r w:rsidR="00E41A87">
        <w:rPr>
          <w:rFonts w:asciiTheme="minorHAnsi" w:eastAsia="Arial" w:hAnsiTheme="minorHAnsi" w:cstheme="minorHAnsi"/>
          <w:color w:val="auto"/>
          <w:lang w:eastAsia="pl-PL"/>
        </w:rPr>
        <w:t>,</w:t>
      </w:r>
    </w:p>
    <w:p w:rsidR="00E41A87" w:rsidRPr="00E41A87" w:rsidRDefault="00271D6E" w:rsidP="00E41A87">
      <w:pPr>
        <w:pStyle w:val="Akapitzlist"/>
        <w:widowControl/>
        <w:numPr>
          <w:ilvl w:val="0"/>
          <w:numId w:val="20"/>
        </w:numPr>
        <w:tabs>
          <w:tab w:val="left" w:pos="351"/>
        </w:tabs>
        <w:spacing w:line="276" w:lineRule="auto"/>
        <w:jc w:val="both"/>
        <w:rPr>
          <w:rFonts w:ascii="Calibri" w:hAnsi="Calibri"/>
        </w:rPr>
      </w:pPr>
      <w:r w:rsidRPr="00E41A87">
        <w:rPr>
          <w:rFonts w:ascii="Calibri" w:hAnsi="Calibri"/>
        </w:rPr>
        <w:t>j</w:t>
      </w:r>
      <w:r w:rsidRPr="00E41A87">
        <w:rPr>
          <w:rFonts w:ascii="Calibri" w:hAnsi="Calibri"/>
          <w:color w:val="auto"/>
        </w:rPr>
        <w:t xml:space="preserve">eśli </w:t>
      </w:r>
      <w:r w:rsidRPr="008F4089">
        <w:rPr>
          <w:rFonts w:ascii="Calibri" w:hAnsi="Calibri"/>
          <w:b/>
          <w:i/>
          <w:color w:val="auto"/>
        </w:rPr>
        <w:t>Wykonawca</w:t>
      </w:r>
      <w:r w:rsidRPr="00E41A87">
        <w:rPr>
          <w:rFonts w:ascii="Calibri" w:hAnsi="Calibri"/>
          <w:color w:val="auto"/>
        </w:rPr>
        <w:t xml:space="preserve"> opóźnia się z rozpoczęciem prac objętych Umową tak dalece, </w:t>
      </w:r>
      <w:r w:rsidR="00E41A87">
        <w:rPr>
          <w:rFonts w:ascii="Calibri" w:hAnsi="Calibri"/>
          <w:color w:val="auto"/>
        </w:rPr>
        <w:br/>
      </w:r>
      <w:r w:rsidRPr="00E41A87">
        <w:rPr>
          <w:rFonts w:ascii="Calibri" w:hAnsi="Calibri"/>
          <w:color w:val="auto"/>
        </w:rPr>
        <w:t xml:space="preserve">że nie jest prawdopodobne, żeby zdołał zakończyć je w terminie, przy czym w takim przypadku </w:t>
      </w:r>
      <w:r w:rsidRPr="008F4089">
        <w:rPr>
          <w:rFonts w:ascii="Calibri" w:hAnsi="Calibri"/>
          <w:b/>
          <w:i/>
          <w:color w:val="auto"/>
        </w:rPr>
        <w:t>Zamawiający</w:t>
      </w:r>
      <w:r w:rsidRPr="00E41A87">
        <w:rPr>
          <w:rFonts w:ascii="Calibri" w:hAnsi="Calibri"/>
          <w:color w:val="auto"/>
        </w:rPr>
        <w:t xml:space="preserve"> może odstąpić od niniejszej Umowy bez wyznaczania terminu dodatkowego, jeszcze przed upływem terminu wykonania robót. Oświadczenie o odstąpieniu winno być złożone w ciągu 7 dni od dnia </w:t>
      </w:r>
      <w:r w:rsidRPr="00E41A87">
        <w:rPr>
          <w:rFonts w:asciiTheme="minorHAnsi" w:eastAsia="Arial" w:hAnsiTheme="minorHAnsi" w:cstheme="minorHAnsi"/>
          <w:color w:val="auto"/>
          <w:lang w:eastAsia="pl-PL"/>
        </w:rPr>
        <w:t>powzięcia wia</w:t>
      </w:r>
      <w:r w:rsidR="00E41A87">
        <w:rPr>
          <w:rFonts w:asciiTheme="minorHAnsi" w:eastAsia="Arial" w:hAnsiTheme="minorHAnsi" w:cstheme="minorHAnsi"/>
          <w:color w:val="auto"/>
          <w:lang w:eastAsia="pl-PL"/>
        </w:rPr>
        <w:t>domości o tych okolicznościach,</w:t>
      </w:r>
    </w:p>
    <w:p w:rsidR="00E41A87" w:rsidRPr="00E41A87" w:rsidRDefault="00271D6E" w:rsidP="00E41A87">
      <w:pPr>
        <w:pStyle w:val="Akapitzlist"/>
        <w:widowControl/>
        <w:numPr>
          <w:ilvl w:val="0"/>
          <w:numId w:val="20"/>
        </w:numPr>
        <w:tabs>
          <w:tab w:val="left" w:pos="351"/>
        </w:tabs>
        <w:spacing w:line="276" w:lineRule="auto"/>
        <w:jc w:val="both"/>
        <w:rPr>
          <w:rFonts w:ascii="Calibri" w:hAnsi="Calibri"/>
        </w:rPr>
      </w:pPr>
      <w:r w:rsidRPr="008F4089">
        <w:rPr>
          <w:rFonts w:ascii="Calibri" w:hAnsi="Calibri"/>
          <w:b/>
          <w:i/>
          <w:color w:val="auto"/>
        </w:rPr>
        <w:t>Wykonawca</w:t>
      </w:r>
      <w:r w:rsidRPr="00E41A87">
        <w:rPr>
          <w:rFonts w:ascii="Calibri" w:hAnsi="Calibri"/>
          <w:color w:val="auto"/>
        </w:rPr>
        <w:t xml:space="preserve"> opóźnia się w zakończeniu prac w jakimkolwiek zakresie w stosunku do  terminu określonego w §</w:t>
      </w:r>
      <w:r w:rsidR="003F1998" w:rsidRPr="00E41A87">
        <w:rPr>
          <w:rFonts w:ascii="Calibri" w:hAnsi="Calibri"/>
          <w:color w:val="auto"/>
        </w:rPr>
        <w:t xml:space="preserve"> </w:t>
      </w:r>
      <w:r w:rsidRPr="00E41A87">
        <w:rPr>
          <w:rFonts w:ascii="Calibri" w:hAnsi="Calibri"/>
          <w:color w:val="auto"/>
        </w:rPr>
        <w:t xml:space="preserve">2 ust. 1 niniejszej Umowy, przy czym w takim przypadku </w:t>
      </w:r>
      <w:r w:rsidRPr="008F4089">
        <w:rPr>
          <w:rFonts w:ascii="Calibri" w:hAnsi="Calibri"/>
          <w:b/>
          <w:i/>
          <w:color w:val="auto"/>
        </w:rPr>
        <w:t>Zamawiający</w:t>
      </w:r>
      <w:r w:rsidRPr="00E41A87">
        <w:rPr>
          <w:rFonts w:ascii="Calibri" w:hAnsi="Calibri"/>
          <w:color w:val="auto"/>
        </w:rPr>
        <w:t xml:space="preserve"> może odstąpić od niniejszej Umowy w terminie 30 dni, licząc od daty doręczenia </w:t>
      </w:r>
      <w:r w:rsidRPr="008F4089">
        <w:rPr>
          <w:rFonts w:ascii="Calibri" w:hAnsi="Calibri"/>
          <w:b/>
          <w:i/>
          <w:color w:val="auto"/>
        </w:rPr>
        <w:t>Wykonawcy</w:t>
      </w:r>
      <w:r w:rsidRPr="00E41A87">
        <w:rPr>
          <w:rFonts w:ascii="Calibri" w:hAnsi="Calibri"/>
          <w:color w:val="auto"/>
        </w:rPr>
        <w:t xml:space="preserve"> dodatkowego wezwania </w:t>
      </w:r>
      <w:r w:rsidR="00E41A87">
        <w:rPr>
          <w:rFonts w:ascii="Calibri" w:hAnsi="Calibri"/>
          <w:color w:val="auto"/>
        </w:rPr>
        <w:t>do zakończenia prac remontowych,</w:t>
      </w:r>
    </w:p>
    <w:p w:rsidR="00E41A87" w:rsidRPr="00E41A87" w:rsidRDefault="00271D6E" w:rsidP="00E41A87">
      <w:pPr>
        <w:pStyle w:val="Akapitzlist"/>
        <w:widowControl/>
        <w:numPr>
          <w:ilvl w:val="0"/>
          <w:numId w:val="20"/>
        </w:numPr>
        <w:tabs>
          <w:tab w:val="left" w:pos="351"/>
        </w:tabs>
        <w:spacing w:line="276" w:lineRule="auto"/>
        <w:jc w:val="both"/>
        <w:rPr>
          <w:rFonts w:ascii="Calibri" w:hAnsi="Calibri"/>
        </w:rPr>
      </w:pPr>
      <w:r w:rsidRPr="008F4089">
        <w:rPr>
          <w:rFonts w:ascii="Calibri" w:hAnsi="Calibri"/>
          <w:b/>
          <w:i/>
          <w:color w:val="auto"/>
        </w:rPr>
        <w:t xml:space="preserve">Wykonawca </w:t>
      </w:r>
      <w:r w:rsidRPr="00E41A87">
        <w:rPr>
          <w:rFonts w:ascii="Calibri" w:hAnsi="Calibri"/>
          <w:color w:val="auto"/>
        </w:rPr>
        <w:t>wykonuje prace remontowe w sposób sprzeczny z Umową,</w:t>
      </w:r>
      <w:r w:rsidR="00E41A87">
        <w:rPr>
          <w:rFonts w:ascii="Calibri" w:hAnsi="Calibri"/>
          <w:color w:val="auto"/>
        </w:rPr>
        <w:br/>
      </w:r>
      <w:r w:rsidRPr="00E41A87">
        <w:rPr>
          <w:rFonts w:ascii="Calibri" w:hAnsi="Calibri"/>
          <w:color w:val="auto"/>
        </w:rPr>
        <w:t xml:space="preserve">z bezwzględnie obowiązującymi przepisami prawa lub zasadami wiedzy technicznej i sztuki budowlanej - w takim przypadku </w:t>
      </w:r>
      <w:r w:rsidRPr="008F4089">
        <w:rPr>
          <w:rFonts w:ascii="Calibri" w:hAnsi="Calibri"/>
          <w:b/>
          <w:i/>
          <w:color w:val="auto"/>
        </w:rPr>
        <w:t>Zamawiający</w:t>
      </w:r>
      <w:r w:rsidRPr="00E41A87">
        <w:rPr>
          <w:rFonts w:ascii="Calibri" w:hAnsi="Calibri"/>
          <w:color w:val="auto"/>
        </w:rPr>
        <w:t xml:space="preserve"> może odstąpić od Umowy </w:t>
      </w:r>
      <w:r w:rsidR="00E41A87">
        <w:rPr>
          <w:rFonts w:ascii="Calibri" w:hAnsi="Calibri"/>
          <w:color w:val="auto"/>
        </w:rPr>
        <w:br/>
      </w:r>
      <w:r w:rsidRPr="00E41A87">
        <w:rPr>
          <w:rFonts w:ascii="Calibri" w:hAnsi="Calibri"/>
          <w:color w:val="auto"/>
        </w:rPr>
        <w:t xml:space="preserve">w terminie 7 dni liczonym  od uprzedniego wezwania </w:t>
      </w:r>
      <w:r w:rsidRPr="008F4089">
        <w:rPr>
          <w:rFonts w:ascii="Calibri" w:hAnsi="Calibri"/>
          <w:b/>
          <w:i/>
          <w:color w:val="auto"/>
        </w:rPr>
        <w:t>Wykonawcy</w:t>
      </w:r>
      <w:r w:rsidRPr="00E41A87">
        <w:rPr>
          <w:rFonts w:ascii="Calibri" w:hAnsi="Calibri"/>
          <w:color w:val="auto"/>
        </w:rPr>
        <w:t xml:space="preserve"> do zmiany sposobu wykonywania robót i po bezskutecznym upływie wyznaczonego</w:t>
      </w:r>
      <w:r w:rsidR="00E41A87">
        <w:rPr>
          <w:rFonts w:ascii="Calibri" w:hAnsi="Calibri"/>
          <w:color w:val="auto"/>
        </w:rPr>
        <w:t xml:space="preserve"> w tym celu dodatkowego terminu,</w:t>
      </w:r>
    </w:p>
    <w:p w:rsidR="00A12692" w:rsidRPr="00E41A87" w:rsidRDefault="00271D6E" w:rsidP="00E41A87">
      <w:pPr>
        <w:pStyle w:val="Akapitzlist"/>
        <w:widowControl/>
        <w:numPr>
          <w:ilvl w:val="0"/>
          <w:numId w:val="20"/>
        </w:numPr>
        <w:tabs>
          <w:tab w:val="left" w:pos="351"/>
        </w:tabs>
        <w:spacing w:line="276" w:lineRule="auto"/>
        <w:jc w:val="both"/>
        <w:rPr>
          <w:rFonts w:ascii="Calibri" w:hAnsi="Calibri"/>
        </w:rPr>
      </w:pPr>
      <w:r w:rsidRPr="00E41A87">
        <w:rPr>
          <w:rFonts w:ascii="Calibri" w:hAnsi="Calibri"/>
          <w:color w:val="auto"/>
        </w:rPr>
        <w:t xml:space="preserve">w przypadku jeżeli </w:t>
      </w:r>
      <w:r w:rsidRPr="008F4089">
        <w:rPr>
          <w:rFonts w:ascii="Calibri" w:hAnsi="Calibri"/>
          <w:b/>
          <w:i/>
          <w:color w:val="auto"/>
        </w:rPr>
        <w:t xml:space="preserve">Wykonawca </w:t>
      </w:r>
      <w:r w:rsidRPr="00E41A87">
        <w:rPr>
          <w:rFonts w:ascii="Calibri" w:hAnsi="Calibri"/>
          <w:color w:val="auto"/>
        </w:rPr>
        <w:t xml:space="preserve">opóźni się w jakimkolwiek zakresie w usuwaniu wad stwierdzonych podczas odbioru robót w stosunku do terminu wyznaczonego do usunięcia wad, przy czym w takim przypadku </w:t>
      </w:r>
      <w:r w:rsidRPr="008F4089">
        <w:rPr>
          <w:rFonts w:ascii="Calibri" w:hAnsi="Calibri"/>
          <w:b/>
          <w:i/>
          <w:color w:val="auto"/>
        </w:rPr>
        <w:t>Zamawiający</w:t>
      </w:r>
      <w:r w:rsidRPr="00E41A87">
        <w:rPr>
          <w:rFonts w:ascii="Calibri" w:hAnsi="Calibri"/>
          <w:color w:val="auto"/>
        </w:rPr>
        <w:t xml:space="preserve"> może odstąpić od niniejszej Umowy w terminie 30 dni, licząc od bezskutecznego upływu</w:t>
      </w:r>
      <w:r w:rsidR="00E41A87">
        <w:rPr>
          <w:rFonts w:ascii="Calibri" w:hAnsi="Calibri"/>
          <w:color w:val="auto"/>
        </w:rPr>
        <w:br/>
      </w:r>
      <w:r w:rsidRPr="00E41A87">
        <w:rPr>
          <w:rFonts w:ascii="Calibri" w:hAnsi="Calibri"/>
          <w:color w:val="auto"/>
        </w:rPr>
        <w:t xml:space="preserve">ww. terminu. </w:t>
      </w:r>
    </w:p>
    <w:p w:rsidR="00A12692" w:rsidRPr="00016448" w:rsidRDefault="00271D6E" w:rsidP="00E41A87">
      <w:pPr>
        <w:widowControl/>
        <w:numPr>
          <w:ilvl w:val="0"/>
          <w:numId w:val="17"/>
        </w:numPr>
        <w:tabs>
          <w:tab w:val="left" w:pos="351"/>
        </w:tabs>
        <w:spacing w:after="0" w:line="276" w:lineRule="auto"/>
        <w:jc w:val="both"/>
        <w:rPr>
          <w:rFonts w:ascii="Calibri" w:hAnsi="Calibri"/>
          <w:color w:val="auto"/>
        </w:rPr>
      </w:pPr>
      <w:r w:rsidRPr="00016448">
        <w:rPr>
          <w:rFonts w:asciiTheme="minorHAnsi" w:eastAsia="Arial" w:hAnsiTheme="minorHAnsi" w:cstheme="minorHAnsi"/>
          <w:color w:val="auto"/>
          <w:lang w:eastAsia="pl-PL"/>
        </w:rPr>
        <w:t>Oświadczenie o odstąpieniu musi być złożone w formie pisemnej pod rygorem nieważności i podania przyczyn odstąpienia.</w:t>
      </w:r>
    </w:p>
    <w:p w:rsidR="00A12692" w:rsidRDefault="00271D6E" w:rsidP="00E41A87">
      <w:pPr>
        <w:widowControl/>
        <w:numPr>
          <w:ilvl w:val="0"/>
          <w:numId w:val="17"/>
        </w:numPr>
        <w:tabs>
          <w:tab w:val="left" w:pos="351"/>
        </w:tabs>
        <w:spacing w:after="0" w:line="276" w:lineRule="auto"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color w:val="auto"/>
          <w:lang w:eastAsia="pl-PL"/>
        </w:rPr>
        <w:lastRenderedPageBreak/>
        <w:t xml:space="preserve">Odstąpienie od umowy rodzi skutki na  dzień skutecznego złożenia oświadczenia woli przez </w:t>
      </w:r>
      <w:r w:rsidR="00ED1BA2" w:rsidRPr="00ED1BA2">
        <w:rPr>
          <w:rFonts w:asciiTheme="minorHAnsi" w:eastAsia="Arial" w:hAnsiTheme="minorHAnsi" w:cstheme="minorHAnsi"/>
          <w:b/>
          <w:i/>
          <w:color w:val="auto"/>
          <w:lang w:eastAsia="pl-PL"/>
        </w:rPr>
        <w:t>S</w:t>
      </w:r>
      <w:r w:rsidRPr="00ED1BA2">
        <w:rPr>
          <w:rFonts w:asciiTheme="minorHAnsi" w:eastAsia="Arial" w:hAnsiTheme="minorHAnsi" w:cstheme="minorHAnsi"/>
          <w:b/>
          <w:i/>
          <w:color w:val="auto"/>
          <w:lang w:eastAsia="pl-PL"/>
        </w:rPr>
        <w:t>tronę</w:t>
      </w:r>
      <w:r w:rsidR="003F1998">
        <w:rPr>
          <w:rFonts w:asciiTheme="minorHAnsi" w:eastAsia="Arial" w:hAnsiTheme="minorHAnsi" w:cstheme="minorHAnsi"/>
          <w:color w:val="auto"/>
          <w:lang w:eastAsia="pl-PL"/>
        </w:rPr>
        <w:t xml:space="preserve"> umowy, która od niej odstępuje.</w:t>
      </w:r>
    </w:p>
    <w:p w:rsidR="00A12692" w:rsidRDefault="00271D6E" w:rsidP="00E41A87">
      <w:pPr>
        <w:widowControl/>
        <w:numPr>
          <w:ilvl w:val="0"/>
          <w:numId w:val="17"/>
        </w:numPr>
        <w:tabs>
          <w:tab w:val="left" w:pos="351"/>
        </w:tabs>
        <w:spacing w:after="0" w:line="276" w:lineRule="auto"/>
        <w:jc w:val="both"/>
        <w:rPr>
          <w:rFonts w:ascii="Calibri" w:hAnsi="Calibri"/>
        </w:rPr>
      </w:pPr>
      <w:r>
        <w:rPr>
          <w:rFonts w:asciiTheme="minorHAnsi" w:eastAsia="Arial" w:hAnsiTheme="minorHAnsi" w:cstheme="minorHAnsi"/>
          <w:color w:val="auto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A12692" w:rsidRPr="00016448" w:rsidRDefault="00271D6E" w:rsidP="00E41A87">
      <w:pPr>
        <w:widowControl/>
        <w:numPr>
          <w:ilvl w:val="0"/>
          <w:numId w:val="17"/>
        </w:numPr>
        <w:tabs>
          <w:tab w:val="left" w:pos="351"/>
        </w:tabs>
        <w:spacing w:after="0" w:line="276" w:lineRule="auto"/>
        <w:jc w:val="both"/>
        <w:rPr>
          <w:rFonts w:ascii="Calibri" w:hAnsi="Calibri"/>
          <w:color w:val="auto"/>
        </w:rPr>
      </w:pPr>
      <w:r w:rsidRPr="00016448">
        <w:rPr>
          <w:rFonts w:ascii="Calibri" w:hAnsi="Calibri"/>
          <w:color w:val="auto"/>
        </w:rPr>
        <w:t>Postanowienia § 10 nie ograniczają, ani nie wyłączają uprawnień</w:t>
      </w:r>
      <w:r w:rsidRPr="008F4089">
        <w:rPr>
          <w:rFonts w:ascii="Calibri" w:hAnsi="Calibri"/>
          <w:b/>
          <w:i/>
          <w:color w:val="auto"/>
        </w:rPr>
        <w:t xml:space="preserve"> Zamawiającego </w:t>
      </w:r>
      <w:r w:rsidRPr="00016448">
        <w:rPr>
          <w:rFonts w:ascii="Calibri" w:hAnsi="Calibri"/>
          <w:color w:val="auto"/>
        </w:rPr>
        <w:t xml:space="preserve">wynikających z obowiązujących przepisów prawa. </w:t>
      </w:r>
    </w:p>
    <w:p w:rsidR="00A12692" w:rsidRPr="00016448" w:rsidRDefault="00271D6E" w:rsidP="00E41A87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/>
          <w:color w:val="auto"/>
        </w:rPr>
      </w:pPr>
      <w:r w:rsidRPr="00016448">
        <w:rPr>
          <w:rFonts w:ascii="Calibri" w:hAnsi="Calibri"/>
          <w:color w:val="auto"/>
        </w:rPr>
        <w:t xml:space="preserve">W przypadku odstąpienia przez </w:t>
      </w:r>
      <w:r w:rsidRPr="008F4089">
        <w:rPr>
          <w:rFonts w:ascii="Calibri" w:hAnsi="Calibri"/>
          <w:b/>
          <w:i/>
          <w:color w:val="auto"/>
        </w:rPr>
        <w:t>Zamawiającego</w:t>
      </w:r>
      <w:r w:rsidRPr="00016448">
        <w:rPr>
          <w:rFonts w:ascii="Calibri" w:hAnsi="Calibri"/>
          <w:color w:val="auto"/>
        </w:rPr>
        <w:t xml:space="preserve"> jedynie od niezrealizowanej części niniejszej Umowy </w:t>
      </w:r>
      <w:r w:rsidRPr="008F4089">
        <w:rPr>
          <w:rFonts w:ascii="Calibri" w:hAnsi="Calibri"/>
          <w:b/>
          <w:i/>
          <w:color w:val="auto"/>
        </w:rPr>
        <w:t>Zamawiający</w:t>
      </w:r>
      <w:r w:rsidRPr="00016448">
        <w:rPr>
          <w:rFonts w:ascii="Calibri" w:hAnsi="Calibri"/>
          <w:color w:val="auto"/>
        </w:rPr>
        <w:t xml:space="preserve"> zapłaci </w:t>
      </w:r>
      <w:r w:rsidRPr="008F4089">
        <w:rPr>
          <w:rFonts w:ascii="Calibri" w:hAnsi="Calibri"/>
          <w:b/>
          <w:i/>
          <w:color w:val="auto"/>
        </w:rPr>
        <w:t>Wykonawcy</w:t>
      </w:r>
      <w:r w:rsidRPr="00016448">
        <w:rPr>
          <w:rFonts w:ascii="Calibri" w:hAnsi="Calibri"/>
          <w:color w:val="auto"/>
        </w:rPr>
        <w:t xml:space="preserve"> kwotę stanowiącą równowartość zakończonych, a nie zapłaconych jeszcze przez </w:t>
      </w:r>
      <w:r w:rsidRPr="008F4089">
        <w:rPr>
          <w:rFonts w:ascii="Calibri" w:hAnsi="Calibri"/>
          <w:b/>
          <w:i/>
          <w:color w:val="auto"/>
        </w:rPr>
        <w:t>Zamawiającego</w:t>
      </w:r>
      <w:r w:rsidRPr="00016448">
        <w:rPr>
          <w:rFonts w:ascii="Calibri" w:hAnsi="Calibri"/>
          <w:color w:val="auto"/>
        </w:rPr>
        <w:t xml:space="preserve"> prawidłowo wykonanych robót budowlanych, ustaloną w zgodzie z cenami jednostkowymi znajdującymi się</w:t>
      </w:r>
      <w:r w:rsidR="00E41A87">
        <w:rPr>
          <w:rFonts w:ascii="Calibri" w:hAnsi="Calibri"/>
          <w:color w:val="auto"/>
        </w:rPr>
        <w:br/>
      </w:r>
      <w:r w:rsidRPr="00016448">
        <w:rPr>
          <w:rFonts w:ascii="Calibri" w:hAnsi="Calibri"/>
          <w:color w:val="auto"/>
        </w:rPr>
        <w:t xml:space="preserve">w kosztorysie ofertowym </w:t>
      </w:r>
      <w:r w:rsidRPr="008F4089">
        <w:rPr>
          <w:rFonts w:ascii="Calibri" w:hAnsi="Calibri"/>
          <w:b/>
          <w:i/>
          <w:color w:val="auto"/>
        </w:rPr>
        <w:t>Wykonawcy</w:t>
      </w:r>
      <w:r w:rsidRPr="00016448">
        <w:rPr>
          <w:rFonts w:ascii="Calibri" w:hAnsi="Calibri"/>
          <w:color w:val="auto"/>
        </w:rPr>
        <w:t xml:space="preserve">. </w:t>
      </w:r>
      <w:r w:rsidRPr="00ED1BA2">
        <w:rPr>
          <w:rFonts w:ascii="Calibri" w:hAnsi="Calibri"/>
          <w:b/>
          <w:i/>
          <w:color w:val="auto"/>
        </w:rPr>
        <w:t>Strony</w:t>
      </w:r>
      <w:r w:rsidRPr="00016448">
        <w:rPr>
          <w:rFonts w:ascii="Calibri" w:hAnsi="Calibri"/>
          <w:color w:val="auto"/>
        </w:rPr>
        <w:t xml:space="preserve"> są zobowiązane do dokonania inwentaryzacji wykonanych robót, która będzie stanowiła podstawę wzajemnych rozliczeń </w:t>
      </w:r>
      <w:r w:rsidR="00ED1BA2">
        <w:rPr>
          <w:rFonts w:ascii="Calibri" w:hAnsi="Calibri"/>
          <w:b/>
          <w:i/>
          <w:color w:val="auto"/>
        </w:rPr>
        <w:t>S</w:t>
      </w:r>
      <w:r w:rsidRPr="00ED1BA2">
        <w:rPr>
          <w:rFonts w:ascii="Calibri" w:hAnsi="Calibri"/>
          <w:b/>
          <w:i/>
          <w:color w:val="auto"/>
        </w:rPr>
        <w:t>tron</w:t>
      </w:r>
      <w:r w:rsidRPr="00016448">
        <w:rPr>
          <w:rFonts w:ascii="Calibri" w:hAnsi="Calibri"/>
          <w:color w:val="auto"/>
        </w:rPr>
        <w:t xml:space="preserve">. W/w kwota zostanie uiszczona w terminie 30 dni od daty dostarczenia przez </w:t>
      </w:r>
      <w:r w:rsidRPr="008F4089">
        <w:rPr>
          <w:rFonts w:ascii="Calibri" w:hAnsi="Calibri"/>
          <w:b/>
          <w:i/>
          <w:color w:val="auto"/>
        </w:rPr>
        <w:t>Wykonawcę</w:t>
      </w:r>
      <w:r w:rsidRPr="00016448">
        <w:rPr>
          <w:rFonts w:ascii="Calibri" w:hAnsi="Calibri"/>
          <w:color w:val="auto"/>
        </w:rPr>
        <w:t xml:space="preserve"> </w:t>
      </w:r>
      <w:r w:rsidRPr="008F4089">
        <w:rPr>
          <w:rFonts w:ascii="Calibri" w:hAnsi="Calibri"/>
          <w:b/>
          <w:i/>
          <w:color w:val="auto"/>
        </w:rPr>
        <w:t>Zamawiającemu</w:t>
      </w:r>
      <w:r w:rsidRPr="00016448">
        <w:rPr>
          <w:rFonts w:ascii="Calibri" w:hAnsi="Calibri"/>
          <w:color w:val="auto"/>
        </w:rPr>
        <w:t xml:space="preserve"> stos</w:t>
      </w:r>
      <w:r w:rsidR="00E41A87">
        <w:rPr>
          <w:rFonts w:ascii="Calibri" w:hAnsi="Calibri"/>
          <w:color w:val="auto"/>
        </w:rPr>
        <w:t xml:space="preserve">ownego rachunku zaakceptowanego przez </w:t>
      </w:r>
      <w:r w:rsidRPr="008F4089">
        <w:rPr>
          <w:rFonts w:ascii="Calibri" w:hAnsi="Calibri"/>
          <w:b/>
          <w:i/>
          <w:color w:val="auto"/>
        </w:rPr>
        <w:t>Zamawiającego</w:t>
      </w:r>
      <w:r w:rsidRPr="00016448">
        <w:rPr>
          <w:rFonts w:ascii="Calibri" w:hAnsi="Calibri"/>
          <w:color w:val="auto"/>
        </w:rPr>
        <w:t xml:space="preserve">. </w:t>
      </w:r>
    </w:p>
    <w:p w:rsidR="00A12692" w:rsidRPr="00016448" w:rsidRDefault="00271D6E" w:rsidP="00E41A87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/>
          <w:color w:val="auto"/>
        </w:rPr>
      </w:pPr>
      <w:r w:rsidRPr="00016448">
        <w:rPr>
          <w:rFonts w:ascii="Calibri" w:hAnsi="Calibri"/>
          <w:color w:val="auto"/>
        </w:rPr>
        <w:t xml:space="preserve">W każdym przypadku odstąpienia od umowy </w:t>
      </w:r>
      <w:r w:rsidRPr="008F4089">
        <w:rPr>
          <w:rFonts w:ascii="Calibri" w:hAnsi="Calibri"/>
          <w:b/>
          <w:i/>
          <w:color w:val="auto"/>
        </w:rPr>
        <w:t>Wykonawca</w:t>
      </w:r>
      <w:r w:rsidRPr="00016448">
        <w:rPr>
          <w:rFonts w:ascii="Calibri" w:hAnsi="Calibri"/>
          <w:color w:val="auto"/>
        </w:rPr>
        <w:t xml:space="preserve"> jest zobowiązany w terminie </w:t>
      </w:r>
      <w:r w:rsidR="00E41A87">
        <w:rPr>
          <w:rFonts w:ascii="Calibri" w:hAnsi="Calibri"/>
          <w:color w:val="auto"/>
        </w:rPr>
        <w:br/>
      </w:r>
      <w:r w:rsidRPr="00016448">
        <w:rPr>
          <w:rFonts w:ascii="Calibri" w:hAnsi="Calibri"/>
          <w:color w:val="auto"/>
        </w:rPr>
        <w:t>7 dni od daty odstąpienia od umowy usunąć sprzęt i obiekty tymczasowe na swój koszt</w:t>
      </w:r>
      <w:r w:rsidR="00E41A87">
        <w:rPr>
          <w:rFonts w:ascii="Calibri" w:hAnsi="Calibri"/>
          <w:color w:val="auto"/>
        </w:rPr>
        <w:br/>
      </w:r>
      <w:r w:rsidRPr="00016448">
        <w:rPr>
          <w:rFonts w:ascii="Calibri" w:hAnsi="Calibri"/>
          <w:color w:val="auto"/>
        </w:rPr>
        <w:t xml:space="preserve">i ryzyko. W przypadku niewypełnienia przez </w:t>
      </w:r>
      <w:r w:rsidRPr="008F4089">
        <w:rPr>
          <w:rFonts w:ascii="Calibri" w:hAnsi="Calibri"/>
          <w:b/>
          <w:i/>
          <w:color w:val="auto"/>
        </w:rPr>
        <w:t>Wykonawcę</w:t>
      </w:r>
      <w:r w:rsidRPr="00016448">
        <w:rPr>
          <w:rFonts w:ascii="Calibri" w:hAnsi="Calibri"/>
          <w:color w:val="auto"/>
        </w:rPr>
        <w:t xml:space="preserve"> powyższego obowiązku, </w:t>
      </w:r>
      <w:r w:rsidRPr="008F4089">
        <w:rPr>
          <w:rFonts w:ascii="Calibri" w:hAnsi="Calibri"/>
          <w:b/>
          <w:i/>
          <w:color w:val="auto"/>
        </w:rPr>
        <w:t>Zamawiający</w:t>
      </w:r>
      <w:r w:rsidRPr="00016448">
        <w:rPr>
          <w:rFonts w:ascii="Calibri" w:hAnsi="Calibri"/>
          <w:color w:val="auto"/>
        </w:rPr>
        <w:t xml:space="preserve"> uprawniony jest do usunięcia sprzętu i obiektów tymczasowych na koszt </w:t>
      </w:r>
      <w:r w:rsidR="00E41A87">
        <w:rPr>
          <w:rFonts w:ascii="Calibri" w:hAnsi="Calibri"/>
          <w:color w:val="auto"/>
        </w:rPr>
        <w:br/>
      </w:r>
      <w:r w:rsidRPr="00016448">
        <w:rPr>
          <w:rFonts w:ascii="Calibri" w:hAnsi="Calibri"/>
          <w:color w:val="auto"/>
        </w:rPr>
        <w:t xml:space="preserve">i ryzyko </w:t>
      </w:r>
      <w:r w:rsidRPr="008F4089">
        <w:rPr>
          <w:rFonts w:ascii="Calibri" w:hAnsi="Calibri"/>
          <w:b/>
          <w:i/>
          <w:color w:val="auto"/>
        </w:rPr>
        <w:t>Wykonawcy</w:t>
      </w:r>
      <w:r w:rsidRPr="00016448">
        <w:rPr>
          <w:rFonts w:ascii="Calibri" w:hAnsi="Calibri"/>
          <w:color w:val="auto"/>
        </w:rPr>
        <w:t>.</w:t>
      </w:r>
    </w:p>
    <w:p w:rsidR="00A12692" w:rsidRDefault="00A12692" w:rsidP="00E41A87">
      <w:pPr>
        <w:widowControl/>
        <w:tabs>
          <w:tab w:val="left" w:pos="351"/>
        </w:tabs>
        <w:spacing w:after="0" w:line="276" w:lineRule="auto"/>
        <w:ind w:left="360"/>
        <w:jc w:val="both"/>
        <w:rPr>
          <w:rFonts w:asciiTheme="minorHAnsi" w:eastAsia="Arial" w:hAnsiTheme="minorHAnsi" w:cstheme="minorHAnsi"/>
          <w:color w:val="auto"/>
          <w:lang w:eastAsia="pl-PL"/>
        </w:rPr>
      </w:pPr>
    </w:p>
    <w:p w:rsidR="007C53E7" w:rsidRDefault="00271D6E" w:rsidP="007C53E7">
      <w:pPr>
        <w:widowControl/>
        <w:spacing w:after="0" w:line="276" w:lineRule="auto"/>
        <w:jc w:val="center"/>
        <w:rPr>
          <w:rFonts w:asciiTheme="minorHAnsi" w:eastAsia="Arial" w:hAnsiTheme="minorHAnsi" w:cstheme="minorHAnsi"/>
          <w:b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color w:val="auto"/>
          <w:lang w:eastAsia="pl-PL"/>
        </w:rPr>
        <w:t>§ 11</w:t>
      </w:r>
      <w:r>
        <w:rPr>
          <w:rFonts w:asciiTheme="minorHAnsi" w:eastAsia="Arial" w:hAnsiTheme="minorHAnsi" w:cstheme="minorHAnsi"/>
          <w:b/>
          <w:color w:val="auto"/>
          <w:lang w:eastAsia="pl-PL"/>
        </w:rPr>
        <w:br/>
        <w:t>Zachowanie poufności</w:t>
      </w:r>
    </w:p>
    <w:p w:rsidR="007C53E7" w:rsidRDefault="007C53E7" w:rsidP="007C53E7">
      <w:pPr>
        <w:widowControl/>
        <w:spacing w:after="0" w:line="276" w:lineRule="auto"/>
        <w:jc w:val="center"/>
        <w:rPr>
          <w:rFonts w:asciiTheme="minorHAnsi" w:eastAsia="Arial" w:hAnsiTheme="minorHAnsi" w:cstheme="minorHAnsi"/>
          <w:b/>
          <w:color w:val="auto"/>
          <w:lang w:eastAsia="pl-PL"/>
        </w:rPr>
      </w:pPr>
    </w:p>
    <w:p w:rsidR="00A12692" w:rsidRDefault="00271D6E">
      <w:pPr>
        <w:widowControl/>
        <w:numPr>
          <w:ilvl w:val="0"/>
          <w:numId w:val="18"/>
        </w:numPr>
        <w:spacing w:after="0" w:line="276" w:lineRule="auto"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Wykonawca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zobowiązuje się do zachowania w tajemnicy wszelkich informacji i danych otrzymanych i uzyskanych od 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Zamawiającego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w związku z wykonaniem zobowiązań wynikających z umowy.</w:t>
      </w:r>
    </w:p>
    <w:p w:rsidR="00A12692" w:rsidRDefault="00271D6E">
      <w:pPr>
        <w:widowControl/>
        <w:numPr>
          <w:ilvl w:val="0"/>
          <w:numId w:val="18"/>
        </w:numPr>
        <w:spacing w:after="0" w:line="276" w:lineRule="auto"/>
        <w:jc w:val="both"/>
        <w:rPr>
          <w:rFonts w:asciiTheme="minorHAnsi" w:eastAsia="Arial" w:hAnsiTheme="minorHAnsi" w:cstheme="minorHAnsi"/>
          <w:color w:val="auto"/>
          <w:lang w:eastAsia="pl-PL"/>
        </w:rPr>
      </w:pPr>
      <w:r w:rsidRPr="00ED1BA2">
        <w:rPr>
          <w:rFonts w:asciiTheme="minorHAnsi" w:eastAsia="Arial" w:hAnsiTheme="minorHAnsi" w:cstheme="minorHAnsi"/>
          <w:b/>
          <w:i/>
          <w:color w:val="auto"/>
          <w:lang w:eastAsia="pl-PL"/>
        </w:rPr>
        <w:t>Strony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zobowiązują się do przestrzegania przy wykonywaniu umowy wszystkich postanowień zawartych w obowiązujących przepisach prawnych związanych z ochroną tajemnicy skarbowej, informacji niejawnych oraz danych osobowych. </w:t>
      </w:r>
    </w:p>
    <w:p w:rsidR="00A12692" w:rsidRDefault="00271D6E">
      <w:pPr>
        <w:widowControl/>
        <w:numPr>
          <w:ilvl w:val="0"/>
          <w:numId w:val="18"/>
        </w:numPr>
        <w:spacing w:after="0" w:line="276" w:lineRule="auto"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Wykonawca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zobowiązuje się do zachowania w tajemnicy wszelkich informacji technicznych, technologicznych, prawnych i organizacyjnych dotyczących zasobów sprzętowych i programowych systemu teleinformatycznego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 xml:space="preserve"> Zamawiającego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, uzyskanych w trakcie wykonywania umowy niezależnie od formy przekazania tych informacji i ich źródła. </w:t>
      </w:r>
    </w:p>
    <w:p w:rsidR="00A12692" w:rsidRDefault="00271D6E">
      <w:pPr>
        <w:widowControl/>
        <w:numPr>
          <w:ilvl w:val="0"/>
          <w:numId w:val="18"/>
        </w:numPr>
        <w:spacing w:after="0" w:line="276" w:lineRule="auto"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color w:val="auto"/>
          <w:lang w:eastAsia="pl-PL"/>
        </w:rPr>
        <w:t xml:space="preserve">W przypadkach konieczności udostępnienia 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Wykonawcy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informacji niejawnych, 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Wykonawca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zapewni ze swojej strony udział w realizacji umowy osób posiadających odpowiednie poświadczenie bezpieczeństwa, wydane zgodnie z ustawą z dnia 5 sierpnia </w:t>
      </w:r>
      <w:r>
        <w:rPr>
          <w:rFonts w:asciiTheme="minorHAnsi" w:eastAsia="Arial" w:hAnsiTheme="minorHAnsi" w:cstheme="minorHAnsi"/>
          <w:color w:val="auto"/>
          <w:lang w:eastAsia="pl-PL"/>
        </w:rPr>
        <w:br/>
        <w:t>2010 r. o ochronie informacji niejawnych (</w:t>
      </w:r>
      <w:r w:rsidR="003F1998">
        <w:rPr>
          <w:rFonts w:asciiTheme="minorHAnsi" w:eastAsia="Arial" w:hAnsiTheme="minorHAnsi" w:cstheme="minorHAnsi"/>
          <w:color w:val="auto"/>
          <w:lang w:eastAsia="pl-PL"/>
        </w:rPr>
        <w:t>tj.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Dz. U. z 2019 r., poz. 742). </w:t>
      </w:r>
    </w:p>
    <w:p w:rsidR="00A12692" w:rsidRDefault="00271D6E">
      <w:pPr>
        <w:widowControl/>
        <w:numPr>
          <w:ilvl w:val="0"/>
          <w:numId w:val="18"/>
        </w:numPr>
        <w:spacing w:after="0" w:line="276" w:lineRule="auto"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color w:val="auto"/>
          <w:lang w:eastAsia="pl-PL"/>
        </w:rPr>
        <w:lastRenderedPageBreak/>
        <w:t xml:space="preserve"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A12692" w:rsidRDefault="00271D6E">
      <w:pPr>
        <w:widowControl/>
        <w:numPr>
          <w:ilvl w:val="0"/>
          <w:numId w:val="18"/>
        </w:numPr>
        <w:spacing w:after="0" w:line="276" w:lineRule="auto"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Wykonawca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A12692" w:rsidRDefault="00271D6E">
      <w:pPr>
        <w:widowControl/>
        <w:numPr>
          <w:ilvl w:val="0"/>
          <w:numId w:val="18"/>
        </w:numPr>
        <w:spacing w:after="0" w:line="276" w:lineRule="auto"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 xml:space="preserve">Wykonawca </w:t>
      </w:r>
      <w:r>
        <w:rPr>
          <w:rFonts w:asciiTheme="minorHAnsi" w:eastAsia="Arial" w:hAnsiTheme="minorHAnsi" w:cstheme="minorHAnsi"/>
          <w:color w:val="auto"/>
          <w:lang w:eastAsia="pl-PL"/>
        </w:rPr>
        <w:t>odpowiada za szkodę wyrządzoną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 xml:space="preserve"> Zamawiającemu 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przez ujawnienie, przekazanie, wykorzystanie, zbycie lub oferowanie do zbycia informacji otrzymanych </w:t>
      </w:r>
      <w:r>
        <w:rPr>
          <w:rFonts w:asciiTheme="minorHAnsi" w:eastAsia="Arial" w:hAnsiTheme="minorHAnsi" w:cstheme="minorHAnsi"/>
          <w:color w:val="auto"/>
          <w:lang w:eastAsia="pl-PL"/>
        </w:rPr>
        <w:br/>
        <w:t xml:space="preserve">od 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Zamawiającego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, wbrew postanowieniom umowy. Zobowiązanie to wiąże 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 xml:space="preserve">Wykonawcę 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również po wykonaniu przedmiotu umowy lub jej rozwiązaniu, bez względu na przyczynę i podlega wygaśnięciu według zasad określonych w przepisach dotyczących zabezpieczania informacji niejawnych i innych tajemnic prawnie chronionych. </w:t>
      </w:r>
    </w:p>
    <w:p w:rsidR="00A12692" w:rsidRDefault="00271D6E">
      <w:pPr>
        <w:widowControl/>
        <w:numPr>
          <w:ilvl w:val="0"/>
          <w:numId w:val="18"/>
        </w:numPr>
        <w:spacing w:after="0" w:line="276" w:lineRule="auto"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Wykonawca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A12692" w:rsidRDefault="00271D6E">
      <w:pPr>
        <w:widowControl/>
        <w:numPr>
          <w:ilvl w:val="0"/>
          <w:numId w:val="18"/>
        </w:numPr>
        <w:spacing w:after="0" w:line="276" w:lineRule="auto"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Wykonawca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ma prawo kopiować, powielać i rozpowszechniać informacje pozyskane </w:t>
      </w:r>
      <w:r>
        <w:rPr>
          <w:rFonts w:asciiTheme="minorHAnsi" w:eastAsia="Arial" w:hAnsiTheme="minorHAnsi" w:cstheme="minorHAnsi"/>
          <w:color w:val="auto"/>
          <w:lang w:eastAsia="pl-PL"/>
        </w:rPr>
        <w:br/>
        <w:t xml:space="preserve">od 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Zamawiająceg</w:t>
      </w:r>
      <w:r>
        <w:rPr>
          <w:rFonts w:asciiTheme="minorHAnsi" w:eastAsia="Arial" w:hAnsiTheme="minorHAnsi" w:cstheme="minorHAnsi"/>
          <w:color w:val="auto"/>
          <w:lang w:eastAsia="pl-PL"/>
        </w:rPr>
        <w:t>o lub też dotyczące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 xml:space="preserve"> Zamawiającego 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wyłącznie w ramach obowiązującej </w:t>
      </w:r>
      <w:r w:rsidR="00ED1BA2">
        <w:rPr>
          <w:rFonts w:asciiTheme="minorHAnsi" w:eastAsia="Arial" w:hAnsiTheme="minorHAnsi" w:cstheme="minorHAnsi"/>
          <w:b/>
          <w:i/>
          <w:color w:val="auto"/>
          <w:lang w:eastAsia="pl-PL"/>
        </w:rPr>
        <w:t>S</w:t>
      </w:r>
      <w:r w:rsidRPr="00ED1BA2">
        <w:rPr>
          <w:rFonts w:asciiTheme="minorHAnsi" w:eastAsia="Arial" w:hAnsiTheme="minorHAnsi" w:cstheme="minorHAnsi"/>
          <w:b/>
          <w:i/>
          <w:color w:val="auto"/>
          <w:lang w:eastAsia="pl-PL"/>
        </w:rPr>
        <w:t>trony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umowy i wyłącznie na potrzeby jej należytej realizacji. W pozostałych przypadkach kopiowanie, powielanie i rozpowszechnianie przedmiotowych informacji przez 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Wykonawcę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wymaga uzyskania przez niego pisemnej, wyraźnej zgody 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Zamawiającego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. </w:t>
      </w:r>
    </w:p>
    <w:p w:rsidR="00A12692" w:rsidRDefault="00271D6E">
      <w:pPr>
        <w:widowControl/>
        <w:numPr>
          <w:ilvl w:val="0"/>
          <w:numId w:val="18"/>
        </w:numPr>
        <w:spacing w:after="0" w:line="276" w:lineRule="auto"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Wykonawca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oświadcza, iż podczas realizacji przedmiotowej umowy będzie przestrzegał przepisów Rozporządzenia Parlamentu Europejskiego i Rady 2016/679 z dnia 27 kwietnia 2016 r. w sprawie ochrony danych osób fizycznych w związku z przetwarzaniem danych osobowych i w sprawie swobodnego przepływu takich danych (RODO). Powyższe dotyczy także okresu po zakończeniu realizacji niniejszej umowy jeżeli wynika to z przepisów wskazanego Rozporządzenia. </w:t>
      </w:r>
    </w:p>
    <w:p w:rsidR="00A12692" w:rsidRDefault="00271D6E">
      <w:pPr>
        <w:widowControl/>
        <w:numPr>
          <w:ilvl w:val="0"/>
          <w:numId w:val="18"/>
        </w:numPr>
        <w:spacing w:after="0" w:line="276" w:lineRule="auto"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color w:val="auto"/>
          <w:lang w:eastAsia="pl-PL"/>
        </w:rPr>
        <w:t>Zapisy niniejszego paragrafu obowiązują wszystkie osoby i podmioty współpracujące z 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Wykonawcą</w:t>
      </w:r>
      <w:r>
        <w:rPr>
          <w:rFonts w:asciiTheme="minorHAnsi" w:eastAsia="Arial" w:hAnsiTheme="minorHAnsi" w:cstheme="minorHAnsi"/>
          <w:color w:val="auto"/>
          <w:lang w:eastAsia="pl-PL"/>
        </w:rPr>
        <w:t>.</w:t>
      </w:r>
    </w:p>
    <w:p w:rsidR="00A12692" w:rsidRDefault="00271D6E">
      <w:pPr>
        <w:widowControl/>
        <w:numPr>
          <w:ilvl w:val="0"/>
          <w:numId w:val="18"/>
        </w:numPr>
        <w:spacing w:after="0" w:line="276" w:lineRule="auto"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Wykonawca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zobowiązany jest do podpisania oświadczenia o ochronie informacji stanowiącego załącznik nr  3 do umowy.</w:t>
      </w:r>
    </w:p>
    <w:p w:rsidR="00A12692" w:rsidRDefault="00271D6E" w:rsidP="00E41A87">
      <w:pPr>
        <w:widowControl/>
        <w:spacing w:before="100" w:after="120" w:line="276" w:lineRule="auto"/>
        <w:jc w:val="center"/>
        <w:rPr>
          <w:rFonts w:asciiTheme="minorHAnsi" w:eastAsia="Arial" w:hAnsiTheme="minorHAnsi" w:cstheme="minorHAnsi"/>
          <w:b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color w:val="auto"/>
          <w:lang w:eastAsia="pl-PL"/>
        </w:rPr>
        <w:t>§ 12</w:t>
      </w:r>
    </w:p>
    <w:p w:rsidR="00A12692" w:rsidRDefault="00271D6E" w:rsidP="00E41A87">
      <w:pPr>
        <w:widowControl/>
        <w:spacing w:before="100" w:after="120" w:line="276" w:lineRule="auto"/>
        <w:jc w:val="center"/>
        <w:rPr>
          <w:rFonts w:asciiTheme="minorHAnsi" w:eastAsia="Arial" w:hAnsiTheme="minorHAnsi" w:cstheme="minorHAnsi"/>
          <w:b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color w:val="auto"/>
          <w:lang w:eastAsia="pl-PL"/>
        </w:rPr>
        <w:t>Postanowienia końcowe</w:t>
      </w:r>
    </w:p>
    <w:p w:rsidR="00A12692" w:rsidRDefault="00271D6E">
      <w:pPr>
        <w:widowControl/>
        <w:numPr>
          <w:ilvl w:val="0"/>
          <w:numId w:val="16"/>
        </w:numPr>
        <w:tabs>
          <w:tab w:val="left" w:pos="8626"/>
          <w:tab w:val="left" w:pos="9335"/>
        </w:tabs>
        <w:spacing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color w:val="auto"/>
          <w:lang w:eastAsia="pl-PL"/>
        </w:rPr>
        <w:t xml:space="preserve">Wszelkie zmiany i uzupełnienia niniejszej umowy wymagają formy pisemnej, </w:t>
      </w:r>
      <w:r>
        <w:rPr>
          <w:rFonts w:asciiTheme="minorHAnsi" w:eastAsia="Arial" w:hAnsiTheme="minorHAnsi" w:cstheme="minorHAnsi"/>
          <w:color w:val="auto"/>
          <w:lang w:eastAsia="pl-PL"/>
        </w:rPr>
        <w:br/>
        <w:t>pod rygorem nieważności.</w:t>
      </w:r>
    </w:p>
    <w:p w:rsidR="00A12692" w:rsidRDefault="00271D6E">
      <w:pPr>
        <w:widowControl/>
        <w:numPr>
          <w:ilvl w:val="0"/>
          <w:numId w:val="16"/>
        </w:numPr>
        <w:tabs>
          <w:tab w:val="left" w:pos="8626"/>
          <w:tab w:val="left" w:pos="9335"/>
        </w:tabs>
        <w:spacing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 xml:space="preserve">Wykonawca 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nie może dokonać cesji wierzytelności wynikającej z niniejszej umowy na rzecz osób trzecich bez zgody 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Zamawiającego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 wyrażonej na piśmie pod rygorem nieważności. </w:t>
      </w:r>
    </w:p>
    <w:p w:rsidR="00A12692" w:rsidRDefault="00271D6E">
      <w:pPr>
        <w:widowControl/>
        <w:numPr>
          <w:ilvl w:val="0"/>
          <w:numId w:val="16"/>
        </w:numPr>
        <w:tabs>
          <w:tab w:val="left" w:pos="8626"/>
          <w:tab w:val="left" w:pos="9335"/>
        </w:tabs>
        <w:spacing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color w:val="auto"/>
          <w:lang w:eastAsia="pl-PL"/>
        </w:rPr>
      </w:pP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 xml:space="preserve">Wykonawca 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nie może bez zgody 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 xml:space="preserve">Zamawiającego </w:t>
      </w:r>
      <w:r>
        <w:rPr>
          <w:rFonts w:asciiTheme="minorHAnsi" w:eastAsia="Arial" w:hAnsiTheme="minorHAnsi" w:cstheme="minorHAnsi"/>
          <w:color w:val="auto"/>
          <w:lang w:eastAsia="pl-PL"/>
        </w:rPr>
        <w:t xml:space="preserve">powierzyć realizacji umowy innemu </w:t>
      </w:r>
      <w:r>
        <w:rPr>
          <w:rFonts w:asciiTheme="minorHAnsi" w:eastAsia="Arial" w:hAnsiTheme="minorHAnsi" w:cstheme="minorHAnsi"/>
          <w:b/>
          <w:i/>
          <w:color w:val="auto"/>
          <w:lang w:eastAsia="pl-PL"/>
        </w:rPr>
        <w:t>Wykonawcy</w:t>
      </w:r>
      <w:r>
        <w:rPr>
          <w:rFonts w:asciiTheme="minorHAnsi" w:eastAsia="Arial" w:hAnsiTheme="minorHAnsi" w:cstheme="minorHAnsi"/>
          <w:color w:val="auto"/>
          <w:lang w:eastAsia="pl-PL"/>
        </w:rPr>
        <w:t>.</w:t>
      </w:r>
    </w:p>
    <w:p w:rsidR="00A12692" w:rsidRDefault="00271D6E">
      <w:pPr>
        <w:widowControl/>
        <w:numPr>
          <w:ilvl w:val="0"/>
          <w:numId w:val="16"/>
        </w:numPr>
        <w:tabs>
          <w:tab w:val="left" w:pos="8626"/>
          <w:tab w:val="left" w:pos="9335"/>
        </w:tabs>
        <w:spacing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color w:val="000000"/>
          <w:lang w:eastAsia="pl-PL"/>
        </w:rPr>
      </w:pPr>
      <w:r>
        <w:rPr>
          <w:rFonts w:asciiTheme="minorHAnsi" w:eastAsia="Arial" w:hAnsiTheme="minorHAnsi" w:cstheme="minorHAnsi"/>
          <w:color w:val="000000"/>
          <w:lang w:eastAsia="pl-PL"/>
        </w:rPr>
        <w:lastRenderedPageBreak/>
        <w:t>W sprawach nieuregulowanych niniejszą umową mają zastosowanie przepisy Kodeksu cywilnego i Prawa budowlanego.</w:t>
      </w:r>
    </w:p>
    <w:p w:rsidR="00A12692" w:rsidRDefault="00271D6E">
      <w:pPr>
        <w:widowControl/>
        <w:numPr>
          <w:ilvl w:val="0"/>
          <w:numId w:val="16"/>
        </w:numPr>
        <w:tabs>
          <w:tab w:val="left" w:pos="8626"/>
          <w:tab w:val="left" w:pos="9335"/>
        </w:tabs>
        <w:spacing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color w:val="000000"/>
          <w:lang w:eastAsia="pl-PL"/>
        </w:rPr>
      </w:pPr>
      <w:r>
        <w:rPr>
          <w:rFonts w:asciiTheme="minorHAnsi" w:eastAsia="Arial" w:hAnsiTheme="minorHAnsi" w:cstheme="minorHAnsi"/>
          <w:color w:val="000000"/>
          <w:lang w:eastAsia="pl-PL"/>
        </w:rPr>
        <w:t>Spory wynikające z niniejszej umowy rozstrzygane będą polubownie,</w:t>
      </w:r>
      <w:r>
        <w:rPr>
          <w:rFonts w:asciiTheme="minorHAnsi" w:eastAsia="Arial" w:hAnsiTheme="minorHAnsi" w:cstheme="minorHAnsi"/>
          <w:color w:val="000000"/>
          <w:lang w:eastAsia="pl-PL"/>
        </w:rPr>
        <w:br/>
        <w:t xml:space="preserve">w dobrze pojętym interesie obu </w:t>
      </w:r>
      <w:r w:rsidR="00ED1BA2">
        <w:rPr>
          <w:rFonts w:asciiTheme="minorHAnsi" w:eastAsia="Arial" w:hAnsiTheme="minorHAnsi" w:cstheme="minorHAnsi"/>
          <w:b/>
          <w:i/>
          <w:color w:val="000000"/>
          <w:lang w:eastAsia="pl-PL"/>
        </w:rPr>
        <w:t>S</w:t>
      </w:r>
      <w:r w:rsidRPr="00ED1BA2">
        <w:rPr>
          <w:rFonts w:asciiTheme="minorHAnsi" w:eastAsia="Arial" w:hAnsiTheme="minorHAnsi" w:cstheme="minorHAnsi"/>
          <w:b/>
          <w:i/>
          <w:color w:val="000000"/>
          <w:lang w:eastAsia="pl-PL"/>
        </w:rPr>
        <w:t>tron</w:t>
      </w:r>
      <w:r>
        <w:rPr>
          <w:rFonts w:asciiTheme="minorHAnsi" w:eastAsia="Arial" w:hAnsiTheme="minorHAnsi" w:cstheme="minorHAnsi"/>
          <w:color w:val="000000"/>
          <w:lang w:eastAsia="pl-PL"/>
        </w:rPr>
        <w:t xml:space="preserve">. W przypadku braku możliwości polubownego rozstrzygnięcia sporu zostanie on rozstrzygnięty orzeczeniem sądu właściwego miejscowo dla siedziby </w:t>
      </w:r>
      <w:r>
        <w:rPr>
          <w:rFonts w:asciiTheme="minorHAnsi" w:eastAsia="Arial" w:hAnsiTheme="minorHAnsi" w:cstheme="minorHAnsi"/>
          <w:b/>
          <w:bCs/>
          <w:i/>
          <w:color w:val="000000"/>
          <w:lang w:eastAsia="pl-PL"/>
        </w:rPr>
        <w:t>Zamawiającego</w:t>
      </w:r>
      <w:r>
        <w:rPr>
          <w:rFonts w:asciiTheme="minorHAnsi" w:eastAsia="Arial" w:hAnsiTheme="minorHAnsi" w:cstheme="minorHAnsi"/>
          <w:color w:val="000000"/>
          <w:lang w:eastAsia="pl-PL"/>
        </w:rPr>
        <w:t xml:space="preserve">. </w:t>
      </w:r>
    </w:p>
    <w:p w:rsidR="00A12692" w:rsidRDefault="00271D6E">
      <w:pPr>
        <w:widowControl/>
        <w:numPr>
          <w:ilvl w:val="0"/>
          <w:numId w:val="16"/>
        </w:numPr>
        <w:tabs>
          <w:tab w:val="left" w:pos="2269"/>
          <w:tab w:val="left" w:pos="2553"/>
        </w:tabs>
        <w:spacing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color w:val="000000"/>
          <w:lang w:eastAsia="pl-PL"/>
        </w:rPr>
      </w:pPr>
      <w:r w:rsidRPr="00ED1BA2">
        <w:rPr>
          <w:rFonts w:asciiTheme="minorHAnsi" w:eastAsia="Arial" w:hAnsiTheme="minorHAnsi" w:cstheme="minorHAnsi"/>
          <w:b/>
          <w:i/>
          <w:color w:val="000000"/>
          <w:lang w:eastAsia="pl-PL"/>
        </w:rPr>
        <w:t>Strony</w:t>
      </w:r>
      <w:r>
        <w:rPr>
          <w:rFonts w:asciiTheme="minorHAnsi" w:eastAsia="Arial" w:hAnsiTheme="minorHAnsi" w:cstheme="minorHAnsi"/>
          <w:color w:val="000000"/>
          <w:lang w:eastAsia="pl-PL"/>
        </w:rPr>
        <w:t xml:space="preserve"> zobowiązują się do natychmiastowego pisemnego informowania o każdej zmianie adresu, telefonu bez potrzeby sporządzania aneksu do umowy.  W przypadku braku takiej informacji pisma przesłane na dotychczasowy adres uważa się za skutecznie doręczone.</w:t>
      </w:r>
    </w:p>
    <w:p w:rsidR="00A12692" w:rsidRDefault="00271D6E">
      <w:pPr>
        <w:widowControl/>
        <w:numPr>
          <w:ilvl w:val="0"/>
          <w:numId w:val="16"/>
        </w:numPr>
        <w:tabs>
          <w:tab w:val="left" w:pos="2269"/>
          <w:tab w:val="left" w:pos="2553"/>
        </w:tabs>
        <w:spacing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color w:val="000000"/>
          <w:lang w:eastAsia="pl-PL"/>
        </w:rPr>
      </w:pPr>
      <w:r>
        <w:rPr>
          <w:rFonts w:asciiTheme="minorHAnsi" w:eastAsia="Arial" w:hAnsiTheme="minorHAnsi" w:cstheme="minorHAnsi"/>
          <w:color w:val="000000"/>
          <w:lang w:eastAsia="pl-PL"/>
        </w:rPr>
        <w:t xml:space="preserve">Umowę sporządzono w dwóch jednobrzmiących egzemplarzach po jednym dla każdej </w:t>
      </w:r>
      <w:r>
        <w:rPr>
          <w:rFonts w:asciiTheme="minorHAnsi" w:eastAsia="Arial" w:hAnsiTheme="minorHAnsi" w:cstheme="minorHAnsi"/>
          <w:color w:val="000000"/>
          <w:lang w:eastAsia="pl-PL"/>
        </w:rPr>
        <w:br/>
        <w:t xml:space="preserve">ze </w:t>
      </w:r>
      <w:r w:rsidRPr="00ED1BA2">
        <w:rPr>
          <w:rFonts w:asciiTheme="minorHAnsi" w:eastAsia="Arial" w:hAnsiTheme="minorHAnsi" w:cstheme="minorHAnsi"/>
          <w:b/>
          <w:i/>
          <w:color w:val="000000"/>
          <w:lang w:eastAsia="pl-PL"/>
        </w:rPr>
        <w:t>Stron</w:t>
      </w:r>
      <w:r>
        <w:rPr>
          <w:rFonts w:asciiTheme="minorHAnsi" w:eastAsia="Arial" w:hAnsiTheme="minorHAnsi" w:cstheme="minorHAnsi"/>
          <w:color w:val="000000"/>
          <w:lang w:eastAsia="pl-PL"/>
        </w:rPr>
        <w:t>.</w:t>
      </w:r>
    </w:p>
    <w:p w:rsidR="00A12692" w:rsidRDefault="00A12692">
      <w:pPr>
        <w:tabs>
          <w:tab w:val="left" w:pos="811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A12692" w:rsidRDefault="00271D6E">
      <w:pPr>
        <w:tabs>
          <w:tab w:val="left" w:pos="811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>Zamawiający</w:t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  <w:t>Wykonawca</w:t>
      </w:r>
    </w:p>
    <w:p w:rsidR="00A12692" w:rsidRDefault="00A12692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12692" w:rsidRDefault="00A12692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12692" w:rsidRDefault="00A12692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12692" w:rsidRDefault="00A12692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12692" w:rsidRDefault="00A12692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12692" w:rsidRPr="0064694B" w:rsidRDefault="00271D6E">
      <w:pPr>
        <w:pStyle w:val="Tekstpodstawowywcity"/>
        <w:spacing w:line="360" w:lineRule="auto"/>
        <w:ind w:left="0" w:right="23"/>
        <w:rPr>
          <w:rStyle w:val="Domylnaczcionkaakapitu1"/>
          <w:rFonts w:asciiTheme="minorHAnsi" w:hAnsiTheme="minorHAnsi" w:cstheme="minorHAnsi"/>
          <w:sz w:val="20"/>
          <w:szCs w:val="20"/>
        </w:rPr>
      </w:pPr>
      <w:r w:rsidRPr="0064694B">
        <w:rPr>
          <w:rStyle w:val="Domylnaczcionkaakapitu1"/>
          <w:rFonts w:asciiTheme="minorHAnsi" w:hAnsiTheme="minorHAnsi" w:cstheme="minorHAnsi"/>
          <w:b/>
          <w:color w:val="000000"/>
          <w:sz w:val="20"/>
          <w:szCs w:val="20"/>
        </w:rPr>
        <w:t>Załączniki:</w:t>
      </w:r>
    </w:p>
    <w:p w:rsidR="00A12692" w:rsidRPr="0064694B" w:rsidRDefault="00271D6E">
      <w:pPr>
        <w:pStyle w:val="Tekstpodstawowywcity"/>
        <w:numPr>
          <w:ilvl w:val="0"/>
          <w:numId w:val="14"/>
        </w:numPr>
        <w:tabs>
          <w:tab w:val="left" w:pos="284"/>
        </w:tabs>
        <w:ind w:right="23" w:hanging="720"/>
        <w:rPr>
          <w:rFonts w:asciiTheme="minorHAnsi" w:hAnsiTheme="minorHAnsi" w:cstheme="minorHAnsi"/>
          <w:color w:val="00000A"/>
          <w:sz w:val="20"/>
          <w:szCs w:val="20"/>
        </w:rPr>
      </w:pPr>
      <w:r w:rsidRPr="0064694B">
        <w:rPr>
          <w:rFonts w:asciiTheme="minorHAnsi" w:hAnsiTheme="minorHAnsi" w:cstheme="minorHAnsi"/>
          <w:sz w:val="20"/>
          <w:szCs w:val="20"/>
        </w:rPr>
        <w:t>Oferta Wykonawcy;</w:t>
      </w:r>
    </w:p>
    <w:p w:rsidR="00A12692" w:rsidRPr="0064694B" w:rsidRDefault="00271D6E">
      <w:pPr>
        <w:pStyle w:val="Tekstpodstawowywcity"/>
        <w:numPr>
          <w:ilvl w:val="0"/>
          <w:numId w:val="14"/>
        </w:numPr>
        <w:tabs>
          <w:tab w:val="left" w:pos="284"/>
        </w:tabs>
        <w:ind w:right="23" w:hanging="720"/>
        <w:rPr>
          <w:rFonts w:asciiTheme="minorHAnsi" w:hAnsiTheme="minorHAnsi" w:cstheme="minorHAnsi"/>
          <w:color w:val="00000A"/>
          <w:sz w:val="20"/>
          <w:szCs w:val="20"/>
        </w:rPr>
      </w:pPr>
      <w:r w:rsidRPr="0064694B">
        <w:rPr>
          <w:rFonts w:asciiTheme="minorHAnsi" w:hAnsiTheme="minorHAnsi" w:cstheme="minorHAnsi"/>
          <w:sz w:val="20"/>
          <w:szCs w:val="20"/>
        </w:rPr>
        <w:t>Kopia opłaconej polisy ubezpieczeniowej;</w:t>
      </w:r>
    </w:p>
    <w:p w:rsidR="00A12692" w:rsidRPr="0064694B" w:rsidRDefault="00271D6E">
      <w:pPr>
        <w:pStyle w:val="Tekstpodstawowywcity"/>
        <w:numPr>
          <w:ilvl w:val="0"/>
          <w:numId w:val="14"/>
        </w:numPr>
        <w:tabs>
          <w:tab w:val="left" w:pos="284"/>
        </w:tabs>
        <w:ind w:left="0" w:right="23" w:firstLine="0"/>
        <w:rPr>
          <w:rFonts w:asciiTheme="minorHAnsi" w:hAnsiTheme="minorHAnsi" w:cstheme="minorHAnsi"/>
          <w:color w:val="00000A"/>
          <w:sz w:val="20"/>
          <w:szCs w:val="20"/>
        </w:rPr>
      </w:pPr>
      <w:r w:rsidRPr="0064694B">
        <w:rPr>
          <w:rFonts w:asciiTheme="minorHAnsi" w:hAnsiTheme="minorHAnsi" w:cstheme="minorHAnsi"/>
          <w:color w:val="00000A"/>
          <w:sz w:val="20"/>
          <w:szCs w:val="20"/>
        </w:rPr>
        <w:t>Oświadczenie o ochronie informacji;</w:t>
      </w:r>
    </w:p>
    <w:p w:rsidR="00A12692" w:rsidRPr="0064694B" w:rsidRDefault="00271D6E">
      <w:pPr>
        <w:pStyle w:val="Tekstpodstawowywcity"/>
        <w:numPr>
          <w:ilvl w:val="0"/>
          <w:numId w:val="14"/>
        </w:numPr>
        <w:tabs>
          <w:tab w:val="left" w:pos="284"/>
        </w:tabs>
        <w:ind w:left="0" w:right="23" w:firstLine="0"/>
        <w:rPr>
          <w:rFonts w:asciiTheme="minorHAnsi" w:hAnsiTheme="minorHAnsi" w:cstheme="minorHAnsi"/>
          <w:color w:val="00000A"/>
          <w:sz w:val="20"/>
          <w:szCs w:val="20"/>
        </w:rPr>
      </w:pPr>
      <w:r w:rsidRPr="0064694B">
        <w:rPr>
          <w:rFonts w:asciiTheme="minorHAnsi" w:hAnsiTheme="minorHAnsi" w:cstheme="minorHAnsi"/>
          <w:color w:val="00000A"/>
          <w:sz w:val="20"/>
          <w:szCs w:val="20"/>
        </w:rPr>
        <w:t>Klauzula informacyjna.</w:t>
      </w:r>
    </w:p>
    <w:p w:rsidR="00A12692" w:rsidRDefault="00A12692">
      <w:pPr>
        <w:pStyle w:val="Tekstpodstawowywcity"/>
        <w:tabs>
          <w:tab w:val="left" w:pos="284"/>
        </w:tabs>
        <w:spacing w:line="360" w:lineRule="auto"/>
        <w:ind w:left="360" w:right="23"/>
        <w:rPr>
          <w:rFonts w:ascii="Calibri" w:hAnsi="Calibri"/>
        </w:rPr>
      </w:pPr>
    </w:p>
    <w:sectPr w:rsidR="00A12692" w:rsidSect="003F1998">
      <w:headerReference w:type="default" r:id="rId8"/>
      <w:pgSz w:w="11906" w:h="16838"/>
      <w:pgMar w:top="1417" w:right="1417" w:bottom="1560" w:left="1417" w:header="708" w:footer="0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70" w:rsidRDefault="00351770">
      <w:pPr>
        <w:spacing w:after="0" w:line="240" w:lineRule="auto"/>
      </w:pPr>
      <w:r>
        <w:separator/>
      </w:r>
    </w:p>
  </w:endnote>
  <w:endnote w:type="continuationSeparator" w:id="0">
    <w:p w:rsidR="00351770" w:rsidRDefault="0035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70" w:rsidRDefault="00351770">
      <w:pPr>
        <w:spacing w:after="0" w:line="240" w:lineRule="auto"/>
      </w:pPr>
      <w:r>
        <w:separator/>
      </w:r>
    </w:p>
  </w:footnote>
  <w:footnote w:type="continuationSeparator" w:id="0">
    <w:p w:rsidR="00351770" w:rsidRDefault="0035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92" w:rsidRDefault="00271D6E">
    <w:pPr>
      <w:pStyle w:val="Nagwek1"/>
      <w:spacing w:before="0" w:after="0" w:line="240" w:lineRule="auto"/>
      <w:jc w:val="right"/>
    </w:pPr>
    <w:r>
      <w:rPr>
        <w:rFonts w:asciiTheme="minorHAnsi" w:hAnsiTheme="minorHAnsi" w:cstheme="minorHAnsi"/>
        <w:i/>
        <w:sz w:val="22"/>
        <w:szCs w:val="22"/>
      </w:rPr>
      <w:t>WZÓR/PROJEKT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A69"/>
    <w:multiLevelType w:val="multilevel"/>
    <w:tmpl w:val="7EE81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A48"/>
    <w:multiLevelType w:val="multilevel"/>
    <w:tmpl w:val="F5BA99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55C"/>
    <w:multiLevelType w:val="multilevel"/>
    <w:tmpl w:val="8A2C55D0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0EAD"/>
    <w:multiLevelType w:val="multilevel"/>
    <w:tmpl w:val="7C82F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B2621"/>
    <w:multiLevelType w:val="hybridMultilevel"/>
    <w:tmpl w:val="D4AE97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D4B2F"/>
    <w:multiLevelType w:val="multilevel"/>
    <w:tmpl w:val="099E63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A96"/>
    <w:multiLevelType w:val="multilevel"/>
    <w:tmpl w:val="4FE6C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A1E4188"/>
    <w:multiLevelType w:val="multilevel"/>
    <w:tmpl w:val="8580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41559B"/>
    <w:multiLevelType w:val="multilevel"/>
    <w:tmpl w:val="DFDED622"/>
    <w:lvl w:ilvl="0">
      <w:start w:val="1"/>
      <w:numFmt w:val="lowerLetter"/>
      <w:lvlText w:val="%1)"/>
      <w:lvlJc w:val="left"/>
      <w:pPr>
        <w:ind w:left="720" w:hanging="360"/>
      </w:pPr>
      <w:rPr>
        <w:rFonts w:eastAsia="Lucida Sans Unicode" w:cs="Calibri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049EB"/>
    <w:multiLevelType w:val="multilevel"/>
    <w:tmpl w:val="E09A1B46"/>
    <w:lvl w:ilvl="0">
      <w:start w:val="1"/>
      <w:numFmt w:val="decimal"/>
      <w:lvlText w:val="%1)"/>
      <w:lvlJc w:val="left"/>
      <w:pPr>
        <w:ind w:left="1429" w:hanging="360"/>
      </w:pPr>
      <w:rPr>
        <w:rFonts w:eastAsia="Lucida Sans Unicode" w:cs="Calibri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7E75C3"/>
    <w:multiLevelType w:val="multilevel"/>
    <w:tmpl w:val="23E0A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F33828"/>
    <w:multiLevelType w:val="multilevel"/>
    <w:tmpl w:val="4EC65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2BD7C80"/>
    <w:multiLevelType w:val="multilevel"/>
    <w:tmpl w:val="67B4F64A"/>
    <w:lvl w:ilvl="0">
      <w:start w:val="1"/>
      <w:numFmt w:val="decimal"/>
      <w:lvlText w:val="%1)"/>
      <w:lvlJc w:val="left"/>
      <w:pPr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2F91665"/>
    <w:multiLevelType w:val="multilevel"/>
    <w:tmpl w:val="ACE2F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1109"/>
    <w:multiLevelType w:val="multilevel"/>
    <w:tmpl w:val="5B368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D8E"/>
    <w:multiLevelType w:val="multilevel"/>
    <w:tmpl w:val="40182322"/>
    <w:lvl w:ilvl="0">
      <w:start w:val="1"/>
      <w:numFmt w:val="decimal"/>
      <w:lvlText w:val="%1)"/>
      <w:lvlJc w:val="left"/>
      <w:pPr>
        <w:ind w:left="1429" w:hanging="360"/>
      </w:pPr>
      <w:rPr>
        <w:rFonts w:eastAsia="Lucida Sans Unicode" w:cs="Calibri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46BFC"/>
    <w:multiLevelType w:val="multilevel"/>
    <w:tmpl w:val="C3EA8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00269D"/>
    <w:multiLevelType w:val="multilevel"/>
    <w:tmpl w:val="1690F18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0A5D"/>
    <w:multiLevelType w:val="multilevel"/>
    <w:tmpl w:val="886ABD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B01F62"/>
    <w:multiLevelType w:val="multilevel"/>
    <w:tmpl w:val="6B401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2"/>
  </w:num>
  <w:num w:numId="7">
    <w:abstractNumId w:val="7"/>
  </w:num>
  <w:num w:numId="8">
    <w:abstractNumId w:val="18"/>
  </w:num>
  <w:num w:numId="9">
    <w:abstractNumId w:val="5"/>
  </w:num>
  <w:num w:numId="10">
    <w:abstractNumId w:val="13"/>
  </w:num>
  <w:num w:numId="11">
    <w:abstractNumId w:val="1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16"/>
  </w:num>
  <w:num w:numId="18">
    <w:abstractNumId w:val="3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92"/>
    <w:rsid w:val="00016448"/>
    <w:rsid w:val="000B5129"/>
    <w:rsid w:val="000E0F20"/>
    <w:rsid w:val="001312F8"/>
    <w:rsid w:val="001343A2"/>
    <w:rsid w:val="001847E9"/>
    <w:rsid w:val="001F5873"/>
    <w:rsid w:val="002329D5"/>
    <w:rsid w:val="00271D6E"/>
    <w:rsid w:val="002C76BA"/>
    <w:rsid w:val="002D677A"/>
    <w:rsid w:val="00351770"/>
    <w:rsid w:val="00375497"/>
    <w:rsid w:val="003F1998"/>
    <w:rsid w:val="0047671C"/>
    <w:rsid w:val="004A2BC1"/>
    <w:rsid w:val="00543114"/>
    <w:rsid w:val="005F7BB8"/>
    <w:rsid w:val="006316E3"/>
    <w:rsid w:val="0064694B"/>
    <w:rsid w:val="006D399A"/>
    <w:rsid w:val="007049E7"/>
    <w:rsid w:val="00704A22"/>
    <w:rsid w:val="007054CD"/>
    <w:rsid w:val="007C53E7"/>
    <w:rsid w:val="008D6314"/>
    <w:rsid w:val="008F4089"/>
    <w:rsid w:val="009110B3"/>
    <w:rsid w:val="00A12692"/>
    <w:rsid w:val="00B2238D"/>
    <w:rsid w:val="00CE5522"/>
    <w:rsid w:val="00D25DCD"/>
    <w:rsid w:val="00E31AB5"/>
    <w:rsid w:val="00E41A87"/>
    <w:rsid w:val="00E64EB3"/>
    <w:rsid w:val="00ED1BA2"/>
    <w:rsid w:val="00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E4B75D-DF81-4B68-AB86-C37B2CF8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E97"/>
    <w:pPr>
      <w:widowControl w:val="0"/>
      <w:suppressAutoHyphens/>
      <w:spacing w:after="200"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uiPriority w:val="99"/>
    <w:qFormat/>
    <w:rsid w:val="00175540"/>
    <w:rPr>
      <w:rFonts w:ascii="Arial" w:hAnsi="Arial" w:cs="Arial"/>
      <w:sz w:val="16"/>
      <w:szCs w:val="16"/>
      <w:u w:val="none"/>
    </w:rPr>
  </w:style>
  <w:style w:type="character" w:customStyle="1" w:styleId="Teksttreci0">
    <w:name w:val="Tekst treści"/>
    <w:uiPriority w:val="99"/>
    <w:qFormat/>
    <w:rsid w:val="00175540"/>
    <w:rPr>
      <w:rFonts w:ascii="Arial" w:hAnsi="Arial" w:cs="Arial"/>
      <w:sz w:val="16"/>
      <w:szCs w:val="16"/>
      <w:u w:val="none"/>
    </w:rPr>
  </w:style>
  <w:style w:type="character" w:customStyle="1" w:styleId="TeksttreciPogrubienie">
    <w:name w:val="Tekst treści + Pogrubienie"/>
    <w:uiPriority w:val="99"/>
    <w:qFormat/>
    <w:rsid w:val="002C5F08"/>
    <w:rPr>
      <w:rFonts w:ascii="Arial" w:hAnsi="Arial" w:cs="Arial"/>
      <w:b/>
      <w:bCs/>
      <w:sz w:val="16"/>
      <w:szCs w:val="16"/>
      <w:u w:val="none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351D1B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character" w:customStyle="1" w:styleId="Domylnaczcionkaakapitu1">
    <w:name w:val="Domyślna czcionka akapitu1"/>
    <w:qFormat/>
    <w:rsid w:val="00351D1B"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after="0"/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351D1B"/>
    <w:pPr>
      <w:spacing w:after="0" w:line="240" w:lineRule="auto"/>
      <w:ind w:left="345"/>
    </w:pPr>
    <w:rPr>
      <w:color w:val="auto"/>
    </w:r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3B0A-15A3-4594-B514-2D4D2128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2697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Wójcik Łukasz</cp:lastModifiedBy>
  <cp:revision>50</cp:revision>
  <cp:lastPrinted>2022-02-09T09:12:00Z</cp:lastPrinted>
  <dcterms:created xsi:type="dcterms:W3CDTF">2022-02-09T06:43:00Z</dcterms:created>
  <dcterms:modified xsi:type="dcterms:W3CDTF">2022-02-09T09:44:00Z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MF\GAZP;Piotrowski Mariusz 3</vt:lpwstr>
  </property>
  <property fmtid="{D5CDD505-2E9C-101B-9397-08002B2CF9AE}" pid="10" name="MFClassificationDate">
    <vt:lpwstr>2022-02-02T14:31:14.3446909+01:00</vt:lpwstr>
  </property>
  <property fmtid="{D5CDD505-2E9C-101B-9397-08002B2CF9AE}" pid="11" name="MFClassifiedBySID">
    <vt:lpwstr>MF\S-1-5-21-1525952054-1005573771-2909822258-216056</vt:lpwstr>
  </property>
  <property fmtid="{D5CDD505-2E9C-101B-9397-08002B2CF9AE}" pid="12" name="MFGRNItemId">
    <vt:lpwstr>GRN-f3db18a6-2a95-4e69-ac63-cd742a23bd30</vt:lpwstr>
  </property>
  <property fmtid="{D5CDD505-2E9C-101B-9397-08002B2CF9AE}" pid="13" name="MFHash">
    <vt:lpwstr>kBCoG5S/mDiyr9Kx4Yt6RANyCmhN8tUjfknuSFC9vfs=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