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7195C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367C93">
        <w:rPr>
          <w:rFonts w:asciiTheme="minorHAnsi" w:hAnsiTheme="minorHAnsi" w:cstheme="minorHAnsi"/>
        </w:rPr>
        <w:t>6</w:t>
      </w:r>
      <w:r w:rsidR="002C35E7">
        <w:rPr>
          <w:rFonts w:asciiTheme="minorHAnsi" w:hAnsiTheme="minorHAnsi" w:cstheme="minorHAnsi"/>
        </w:rPr>
        <w:t xml:space="preserve"> </w:t>
      </w:r>
      <w:r w:rsidR="00367C93">
        <w:rPr>
          <w:rFonts w:asciiTheme="minorHAnsi" w:hAnsiTheme="minorHAnsi" w:cstheme="minorHAnsi"/>
        </w:rPr>
        <w:t>kwietni</w:t>
      </w:r>
      <w:r w:rsidR="00CA36D9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482B02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87EE" wp14:editId="3E2D6E7B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A32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25pt" to="274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dC/NH2QAAAAgBAAAP&#10;AAAAZHJzL2Rvd25yZXYueG1sTI/BTsMwEETvSPyDtUhcELWhlJYQp4qQ+gG0HDi68TaOaq9D7Kbh&#10;71kkJHrcN6PZmXI9BS9GHFIXScPDTIFAaqLtqNXwsdvcr0CkbMgaHwk1fGOCdXV9VZrCxjO947jN&#10;reAQSoXR4HLuCylT4zCYNIs9EmuHOAST+RxaaQdz5vDg5aNSzzKYjviDMz2+OWyO21PQsPtconV3&#10;vh7NV22pnR+7zVJpfXsz1a8gMk753wy/9bk6VNxpH09kk/AaeEhmOlcLECwvnl6Y7P+IrEp5OaD6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J0L80f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43B3" wp14:editId="3FB6030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EF5846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</w:t>
      </w:r>
      <w:r w:rsidR="001823F9">
        <w:rPr>
          <w:rFonts w:asciiTheme="minorHAnsi" w:hAnsiTheme="minorHAnsi" w:cstheme="minorHAnsi"/>
        </w:rPr>
        <w:t>2</w:t>
      </w:r>
      <w:r w:rsidR="00D12248">
        <w:rPr>
          <w:rFonts w:asciiTheme="minorHAnsi" w:hAnsiTheme="minorHAnsi" w:cstheme="minorHAnsi"/>
        </w:rPr>
        <w:t>-</w:t>
      </w:r>
      <w:r w:rsidR="00D72176">
        <w:rPr>
          <w:rFonts w:asciiTheme="minorHAnsi" w:hAnsiTheme="minorHAnsi" w:cstheme="minorHAnsi"/>
        </w:rPr>
        <w:t>040742</w:t>
      </w:r>
    </w:p>
    <w:p w:rsidR="00CA36D9" w:rsidRDefault="00CA36D9" w:rsidP="00CA36D9">
      <w:pPr>
        <w:rPr>
          <w:rFonts w:asciiTheme="minorHAnsi" w:hAnsiTheme="minorHAnsi" w:cstheme="minorHAnsi"/>
        </w:rPr>
      </w:pPr>
    </w:p>
    <w:p w:rsidR="00CA36D9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Sprawa:             </w:t>
      </w:r>
      <w:r w:rsidRPr="007E5CC0">
        <w:rPr>
          <w:rFonts w:asciiTheme="minorHAnsi" w:hAnsiTheme="minorHAnsi" w:cstheme="minorHAnsi"/>
        </w:rPr>
        <w:t xml:space="preserve"> </w:t>
      </w:r>
      <w:r w:rsidR="007E5CC0" w:rsidRPr="007E5CC0">
        <w:rPr>
          <w:rFonts w:asciiTheme="minorHAnsi" w:hAnsiTheme="minorHAnsi" w:cstheme="minorHAnsi"/>
        </w:rPr>
        <w:t xml:space="preserve">Postępowanie – usługa konserwacji </w:t>
      </w:r>
      <w:proofErr w:type="spellStart"/>
      <w:r w:rsidR="007E5CC0" w:rsidRPr="007E5CC0">
        <w:rPr>
          <w:rFonts w:asciiTheme="minorHAnsi" w:hAnsiTheme="minorHAnsi" w:cstheme="minorHAnsi"/>
        </w:rPr>
        <w:t>SSWiN</w:t>
      </w:r>
      <w:proofErr w:type="spellEnd"/>
      <w:r w:rsidR="007E5CC0" w:rsidRPr="007E5CC0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br/>
        <w:t xml:space="preserve">                             </w:t>
      </w:r>
      <w:r w:rsidR="007E5CC0" w:rsidRPr="007E5CC0">
        <w:rPr>
          <w:rFonts w:asciiTheme="minorHAnsi" w:hAnsiTheme="minorHAnsi" w:cstheme="minorHAnsi"/>
        </w:rPr>
        <w:t>i monitoringu</w:t>
      </w:r>
      <w:r w:rsidR="00CA36D9">
        <w:rPr>
          <w:rFonts w:asciiTheme="minorHAnsi" w:hAnsiTheme="minorHAnsi" w:cstheme="minorHAnsi"/>
        </w:rPr>
        <w:t xml:space="preserve">              </w:t>
      </w:r>
    </w:p>
    <w:p w:rsidR="00DE607C" w:rsidRPr="00B41F4E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 </w:t>
      </w:r>
      <w:r w:rsidR="00985691" w:rsidRPr="00985691">
        <w:rPr>
          <w:rFonts w:asciiTheme="minorHAnsi" w:hAnsiTheme="minorHAnsi" w:cstheme="minorHAnsi"/>
        </w:rPr>
        <w:t>1001-ILN-1.2</w:t>
      </w:r>
      <w:r w:rsidR="007E5CC0">
        <w:rPr>
          <w:rFonts w:asciiTheme="minorHAnsi" w:hAnsiTheme="minorHAnsi" w:cstheme="minorHAnsi"/>
        </w:rPr>
        <w:t>61</w:t>
      </w:r>
      <w:r w:rsidR="00985691" w:rsidRPr="00985691">
        <w:rPr>
          <w:rFonts w:asciiTheme="minorHAnsi" w:hAnsiTheme="minorHAnsi" w:cstheme="minorHAnsi"/>
        </w:rPr>
        <w:t>.</w:t>
      </w:r>
      <w:r w:rsidR="007E5CC0">
        <w:rPr>
          <w:rFonts w:asciiTheme="minorHAnsi" w:hAnsiTheme="minorHAnsi" w:cstheme="minorHAnsi"/>
        </w:rPr>
        <w:t>5</w:t>
      </w:r>
      <w:r w:rsidR="00985691" w:rsidRPr="00985691">
        <w:rPr>
          <w:rFonts w:asciiTheme="minorHAnsi" w:hAnsiTheme="minorHAnsi" w:cstheme="minorHAnsi"/>
        </w:rPr>
        <w:t>.202</w:t>
      </w:r>
      <w:r w:rsidR="001D5488">
        <w:rPr>
          <w:rFonts w:asciiTheme="minorHAnsi" w:hAnsiTheme="minorHAnsi" w:cstheme="minorHAnsi"/>
        </w:rPr>
        <w:t>2</w:t>
      </w:r>
    </w:p>
    <w:p w:rsidR="00DE607C" w:rsidRPr="007A0CAB" w:rsidRDefault="00985691" w:rsidP="002848C2">
      <w:pPr>
        <w:spacing w:line="360" w:lineRule="auto"/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B90F9F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CA36D9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CA36D9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BB5DDF">
        <w:rPr>
          <w:rFonts w:asciiTheme="minorHAnsi" w:hAnsiTheme="minorHAnsi" w:cstheme="minorHAnsi"/>
        </w:rPr>
        <w:t>28 99 765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10" w:history="1">
        <w:r w:rsidR="00CA36D9" w:rsidRPr="00801834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341B3" w:rsidRDefault="00C341B3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2B06B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41F4E" w:rsidRPr="009D2103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2848C2" w:rsidRDefault="00FF1B81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</w:t>
      </w:r>
      <w:r w:rsidR="002848C2" w:rsidRPr="002848C2">
        <w:rPr>
          <w:rFonts w:asciiTheme="minorHAnsi" w:hAnsiTheme="minorHAnsi" w:cstheme="minorHAnsi"/>
          <w:b/>
          <w:bCs/>
          <w:kern w:val="2"/>
          <w:u w:val="single"/>
        </w:rPr>
        <w:t>o unieważnieniu postępowania</w:t>
      </w:r>
    </w:p>
    <w:p w:rsidR="00C341B3" w:rsidRPr="00C341B3" w:rsidRDefault="00C341B3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</w:rPr>
      </w:pPr>
    </w:p>
    <w:p w:rsidR="007E5CC0" w:rsidRPr="002E54C4" w:rsidRDefault="002848C2" w:rsidP="007E5CC0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Izba Administracji Skarbowej w Łodzi informuje, iż w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 xml:space="preserve"> postępowaniu o udzielenie zamówienia publicznego nr 1001-ILN-1.</w:t>
      </w:r>
      <w:r w:rsidR="00534CD2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7E5CC0">
        <w:rPr>
          <w:rFonts w:asciiTheme="minorHAnsi" w:eastAsia="Times New Roman" w:hAnsiTheme="minorHAnsi" w:cstheme="minorHAnsi"/>
          <w:color w:val="000000"/>
          <w:lang w:eastAsia="pl-PL"/>
        </w:rPr>
        <w:t>61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7E5CC0">
        <w:rPr>
          <w:rFonts w:asciiTheme="minorHAnsi" w:eastAsia="Times New Roman" w:hAnsiTheme="minorHAnsi" w:cstheme="minorHAnsi"/>
          <w:color w:val="000000"/>
          <w:lang w:eastAsia="pl-PL"/>
        </w:rPr>
        <w:t>5</w:t>
      </w:r>
      <w:r w:rsidR="00F265E6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CA36D9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531E6" w:rsidRPr="00C531E6">
        <w:rPr>
          <w:rFonts w:asciiTheme="minorHAnsi" w:hAnsiTheme="minorHAnsi" w:cstheme="minorHAnsi"/>
          <w:kern w:val="2"/>
        </w:rPr>
        <w:t xml:space="preserve"> którego </w:t>
      </w:r>
      <w:r w:rsidR="00C531E6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7E5CC0" w:rsidRPr="00F85C7A">
        <w:rPr>
          <w:rFonts w:asciiTheme="minorHAnsi" w:hAnsiTheme="minorHAnsi" w:cstheme="minorHAnsi"/>
        </w:rPr>
        <w:t>jest</w:t>
      </w:r>
      <w:r w:rsidR="00BB5DDF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t>usługa: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przeglądów i konserwacji instalacji:</w:t>
      </w:r>
    </w:p>
    <w:p w:rsidR="007E5CC0" w:rsidRPr="007E5CC0" w:rsidRDefault="007E5CC0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7E5CC0" w:rsidRPr="007E5CC0" w:rsidRDefault="007E5CC0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 xml:space="preserve">systemu sygnalizacji alarmu pożaru, w tym badanie czujek dymu, przegląd klap oddymiania/okien oddymiających oraz oświetlenia ewakuacyjnego, 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naprawy uszkodzeń, usuwania niesprawności i skutków awarii stwierdzonych podczas wykonywania przeglądów i konserwacji oraz wynikłych w czasie obowiązywania umowy - w zakresie instalacji:</w:t>
      </w:r>
    </w:p>
    <w:p w:rsidR="007E5CC0" w:rsidRPr="007E5CC0" w:rsidRDefault="007E5CC0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7E5CC0" w:rsidRPr="007E5CC0" w:rsidRDefault="007E5CC0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7E5CC0">
        <w:rPr>
          <w:rFonts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</w:p>
    <w:p w:rsidR="00C531E6" w:rsidRPr="007E5CC0" w:rsidRDefault="002848C2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dnia  11 września 2019 r. Prawo</w:t>
      </w:r>
      <w:r w:rsidR="00534CD2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zamówień publicznych</w:t>
      </w:r>
      <w:r w:rsidR="001D5488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FE33F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zamówienia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nie przekracza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>
        <w:rPr>
          <w:rFonts w:asciiTheme="minorHAnsi" w:eastAsia="Times New Roman" w:hAnsiTheme="minorHAnsi" w:cstheme="minorHAnsi"/>
          <w:color w:val="000000"/>
          <w:lang w:eastAsia="pl-PL"/>
        </w:rPr>
        <w:t>kwoty 130 000,00 złotych</w:t>
      </w:r>
      <w:r>
        <w:rPr>
          <w:rFonts w:asciiTheme="minorHAnsi" w:eastAsia="Times New Roman" w:hAnsiTheme="minorHAnsi" w:cstheme="minorHAnsi"/>
          <w:color w:val="000000"/>
          <w:lang w:eastAsia="pl-PL"/>
        </w:rPr>
        <w:t>, ofertę złożył nw.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534CD2" w:rsidRPr="007E5CC0" w:rsidTr="002848C2">
        <w:trPr>
          <w:trHeight w:val="122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lastRenderedPageBreak/>
              <w:t>Lp.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534CD2" w:rsidRPr="007E5CC0" w:rsidTr="00EF538A">
        <w:trPr>
          <w:trHeight w:val="8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534CD2" w:rsidRPr="007E5CC0" w:rsidRDefault="00293B4C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P.P.H.U. ELEKTRA-KL s.c.</w:t>
            </w:r>
          </w:p>
          <w:p w:rsidR="00382287" w:rsidRPr="007E5CC0" w:rsidRDefault="00293B4C" w:rsidP="000B6787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90</w:t>
            </w:r>
            <w:r w:rsidR="00382287" w:rsidRPr="007E5CC0">
              <w:rPr>
                <w:rFonts w:asciiTheme="minorHAnsi" w:eastAsia="SimSun" w:hAnsiTheme="minorHAnsi" w:cstheme="minorHAnsi"/>
              </w:rPr>
              <w:t>-</w:t>
            </w:r>
            <w:r>
              <w:rPr>
                <w:rFonts w:asciiTheme="minorHAnsi" w:eastAsia="SimSun" w:hAnsiTheme="minorHAnsi" w:cstheme="minorHAnsi"/>
              </w:rPr>
              <w:t>138</w:t>
            </w:r>
            <w:r w:rsidR="00382287" w:rsidRPr="007E5CC0">
              <w:rPr>
                <w:rFonts w:asciiTheme="minorHAnsi" w:eastAsia="SimSun" w:hAnsiTheme="minorHAnsi" w:cstheme="minorHAnsi"/>
              </w:rPr>
              <w:t xml:space="preserve"> </w:t>
            </w:r>
            <w:r>
              <w:rPr>
                <w:rFonts w:asciiTheme="minorHAnsi" w:eastAsia="SimSun" w:hAnsiTheme="minorHAnsi" w:cstheme="minorHAnsi"/>
              </w:rPr>
              <w:t>Łódź</w:t>
            </w:r>
          </w:p>
          <w:p w:rsidR="00382287" w:rsidRPr="007E5CC0" w:rsidRDefault="00382287" w:rsidP="000B6787">
            <w:pPr>
              <w:jc w:val="center"/>
              <w:rPr>
                <w:rFonts w:asciiTheme="minorHAnsi" w:eastAsia="SimSun" w:hAnsiTheme="minorHAnsi" w:cstheme="minorHAnsi"/>
              </w:rPr>
            </w:pPr>
            <w:r w:rsidRPr="007E5CC0">
              <w:rPr>
                <w:rFonts w:asciiTheme="minorHAnsi" w:eastAsia="SimSun" w:hAnsiTheme="minorHAnsi" w:cstheme="minorHAnsi"/>
              </w:rPr>
              <w:t xml:space="preserve">ul. </w:t>
            </w:r>
            <w:r w:rsidR="00293B4C">
              <w:rPr>
                <w:rFonts w:asciiTheme="minorHAnsi" w:eastAsia="SimSun" w:hAnsiTheme="minorHAnsi" w:cstheme="minorHAnsi"/>
              </w:rPr>
              <w:t>G. Narutowicza</w:t>
            </w:r>
            <w:r w:rsidRPr="007E5CC0">
              <w:rPr>
                <w:rFonts w:asciiTheme="minorHAnsi" w:eastAsia="SimSun" w:hAnsiTheme="minorHAnsi" w:cstheme="minorHAnsi"/>
              </w:rPr>
              <w:t xml:space="preserve"> </w:t>
            </w:r>
            <w:r w:rsidR="00293B4C">
              <w:rPr>
                <w:rFonts w:asciiTheme="minorHAnsi" w:eastAsia="SimSun" w:hAnsiTheme="minorHAnsi" w:cstheme="minorHAnsi"/>
              </w:rPr>
              <w:t>77</w:t>
            </w:r>
          </w:p>
          <w:p w:rsidR="00382287" w:rsidRPr="007E5CC0" w:rsidRDefault="00293B4C" w:rsidP="00293B4C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e-mail: lech.bochenski</w:t>
            </w:r>
            <w:r w:rsidR="00382287" w:rsidRPr="007E5CC0">
              <w:rPr>
                <w:rFonts w:asciiTheme="minorHAnsi" w:eastAsia="SimSun" w:hAnsiTheme="minorHAnsi" w:cstheme="minorHAnsi"/>
              </w:rPr>
              <w:t>@</w:t>
            </w:r>
            <w:r>
              <w:rPr>
                <w:rFonts w:asciiTheme="minorHAnsi" w:eastAsia="SimSun" w:hAnsiTheme="minorHAnsi" w:cstheme="minorHAnsi"/>
              </w:rPr>
              <w:t>gmail.com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2" w:rsidRPr="007E5CC0" w:rsidRDefault="00382287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</w:t>
            </w:r>
            <w:r w:rsidR="00293B4C">
              <w:rPr>
                <w:rFonts w:asciiTheme="minorHAnsi" w:hAnsiTheme="minorHAnsi" w:cstheme="minorHAnsi"/>
                <w:b/>
                <w:kern w:val="1"/>
              </w:rPr>
              <w:t>59</w:t>
            </w:r>
            <w:r w:rsidRPr="007E5CC0">
              <w:rPr>
                <w:rFonts w:asciiTheme="minorHAnsi" w:hAnsiTheme="minorHAnsi" w:cstheme="minorHAnsi"/>
                <w:b/>
                <w:kern w:val="1"/>
              </w:rPr>
              <w:t> </w:t>
            </w:r>
            <w:r w:rsidR="00293B4C">
              <w:rPr>
                <w:rFonts w:asciiTheme="minorHAnsi" w:hAnsiTheme="minorHAnsi" w:cstheme="minorHAnsi"/>
                <w:b/>
                <w:kern w:val="1"/>
              </w:rPr>
              <w:t>028</w:t>
            </w:r>
            <w:r w:rsidRPr="007E5CC0">
              <w:rPr>
                <w:rFonts w:asciiTheme="minorHAnsi" w:hAnsiTheme="minorHAnsi" w:cstheme="minorHAnsi"/>
                <w:b/>
                <w:kern w:val="1"/>
              </w:rPr>
              <w:t>,00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7" w:rsidRPr="007E5CC0" w:rsidRDefault="0038228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Default="002848C2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48C2">
        <w:rPr>
          <w:rFonts w:asciiTheme="minorHAnsi" w:eastAsia="Times New Roman" w:hAnsiTheme="minorHAnsi" w:cstheme="minorHAnsi"/>
          <w:lang w:eastAsia="pl-PL"/>
        </w:rPr>
        <w:t>Kryterium wyboru oferty jest cena 100%.</w:t>
      </w:r>
    </w:p>
    <w:p w:rsidR="00A9233D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oferty złożon</w:t>
      </w:r>
      <w:r w:rsidR="004727FA">
        <w:rPr>
          <w:rFonts w:asciiTheme="minorHAnsi" w:eastAsia="Times New Roman" w:hAnsiTheme="minorHAnsi" w:cstheme="minorHAnsi"/>
          <w:lang w:eastAsia="pl-PL"/>
        </w:rPr>
        <w:t>ej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przez Wykonawcę </w:t>
      </w:r>
      <w:r w:rsidR="004727FA" w:rsidRPr="004727FA">
        <w:rPr>
          <w:rFonts w:asciiTheme="minorHAnsi" w:eastAsia="Times New Roman" w:hAnsiTheme="minorHAnsi" w:cstheme="minorHAnsi"/>
          <w:b/>
          <w:lang w:eastAsia="pl-PL"/>
        </w:rPr>
        <w:t>P.P.H.U. ELEKTRA-KL s.c.</w:t>
      </w:r>
      <w:r w:rsidR="004727FA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>90-138 Łódź</w:t>
      </w:r>
      <w:r w:rsidR="004727FA">
        <w:rPr>
          <w:rFonts w:asciiTheme="minorHAnsi" w:eastAsia="Times New Roman" w:hAnsiTheme="minorHAnsi" w:cstheme="minorHAnsi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lang w:eastAsia="pl-PL"/>
        </w:rPr>
        <w:br/>
      </w:r>
      <w:r w:rsidR="004727FA" w:rsidRPr="004727FA">
        <w:rPr>
          <w:rFonts w:asciiTheme="minorHAnsi" w:eastAsia="Times New Roman" w:hAnsiTheme="minorHAnsi" w:cstheme="minorHAnsi"/>
          <w:lang w:eastAsia="pl-PL"/>
        </w:rPr>
        <w:t>ul. G. Narutowicza 77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="004727F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233D">
        <w:rPr>
          <w:rFonts w:asciiTheme="minorHAnsi" w:eastAsia="Times New Roman" w:hAnsiTheme="minorHAnsi" w:cstheme="minorHAnsi"/>
          <w:lang w:eastAsia="pl-PL"/>
        </w:rPr>
        <w:t>przekracza możliwości finansowe Zamawiającego, który zamierza</w:t>
      </w:r>
      <w:r w:rsidR="00206105">
        <w:rPr>
          <w:rFonts w:asciiTheme="minorHAnsi" w:eastAsia="Times New Roman" w:hAnsiTheme="minorHAnsi" w:cstheme="minorHAnsi"/>
          <w:lang w:eastAsia="pl-PL"/>
        </w:rPr>
        <w:t>ł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 przeznaczyć na sfinansowanie zamówienia</w:t>
      </w:r>
      <w:r>
        <w:rPr>
          <w:rFonts w:asciiTheme="minorHAnsi" w:eastAsia="Times New Roman" w:hAnsiTheme="minorHAnsi" w:cstheme="minorHAnsi"/>
          <w:lang w:eastAsia="pl-PL"/>
        </w:rPr>
        <w:t xml:space="preserve"> kwotę 120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00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0,00 zł.  Zamawiający nie </w:t>
      </w:r>
      <w:r w:rsidR="002D5672">
        <w:rPr>
          <w:rFonts w:asciiTheme="minorHAnsi" w:eastAsia="Times New Roman" w:hAnsiTheme="minorHAnsi" w:cstheme="minorHAnsi"/>
          <w:lang w:eastAsia="pl-PL"/>
        </w:rPr>
        <w:t>ma możliwości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 zwię</w:t>
      </w:r>
      <w:r w:rsidR="002D5672">
        <w:rPr>
          <w:rFonts w:asciiTheme="minorHAnsi" w:eastAsia="Times New Roman" w:hAnsiTheme="minorHAnsi" w:cstheme="minorHAnsi"/>
          <w:lang w:eastAsia="pl-PL"/>
        </w:rPr>
        <w:t>kszenia tej kwoty do ceny złożonej oferty</w:t>
      </w:r>
      <w:r w:rsidR="00E07F15">
        <w:rPr>
          <w:rFonts w:asciiTheme="minorHAnsi" w:eastAsia="Times New Roman" w:hAnsiTheme="minorHAnsi" w:cstheme="minorHAnsi"/>
          <w:lang w:eastAsia="pl-PL"/>
        </w:rPr>
        <w:t>.</w:t>
      </w:r>
    </w:p>
    <w:p w:rsidR="00C531E6" w:rsidRPr="00BD5A8F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 xml:space="preserve">W związku z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powyższym,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 xml:space="preserve">Zamawiający unieważnia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przedmiotowe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postępowanie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D5A8F">
        <w:rPr>
          <w:rFonts w:asciiTheme="minorHAnsi" w:eastAsia="Times New Roman" w:hAnsiTheme="minorHAnsi" w:cstheme="minorHAnsi"/>
          <w:b/>
          <w:lang w:eastAsia="pl-PL"/>
        </w:rPr>
        <w:br/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</w:p>
    <w:p w:rsidR="00C341B3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341B3" w:rsidRPr="00C531E6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Pr="005E0D2E" w:rsidRDefault="002848C2" w:rsidP="002848C2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                                                                                                   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848C2" w:rsidRPr="00B90F20" w:rsidRDefault="002848C2" w:rsidP="002848C2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                       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848C2" w:rsidRPr="00B90F20" w:rsidRDefault="002848C2" w:rsidP="002848C2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Naczelnik Wydziału</w:t>
      </w:r>
    </w:p>
    <w:p w:rsidR="002848C2" w:rsidRPr="00C531E6" w:rsidRDefault="002848C2" w:rsidP="002848C2">
      <w:pPr>
        <w:ind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Łukasz Wójcik</w:t>
      </w:r>
    </w:p>
    <w:p w:rsidR="00C531E6" w:rsidRPr="00C531E6" w:rsidRDefault="00C531E6" w:rsidP="00C531E6">
      <w:pPr>
        <w:shd w:val="clear" w:color="auto" w:fill="FFFFFF"/>
        <w:spacing w:line="360" w:lineRule="auto"/>
        <w:ind w:left="4320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</w:pPr>
    </w:p>
    <w:p w:rsidR="00293B4C" w:rsidRDefault="00293B4C" w:rsidP="00C531E6">
      <w:pPr>
        <w:shd w:val="clear" w:color="auto" w:fill="FFFFFF"/>
        <w:spacing w:line="360" w:lineRule="auto"/>
        <w:ind w:left="43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C35E7" w:rsidRPr="00C531E6" w:rsidRDefault="002C35E7" w:rsidP="00C531E6">
      <w:pPr>
        <w:pStyle w:val="Standard"/>
        <w:spacing w:before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EA" w:rsidRDefault="00444AEA" w:rsidP="00DE607C">
      <w:r>
        <w:separator/>
      </w:r>
    </w:p>
  </w:endnote>
  <w:endnote w:type="continuationSeparator" w:id="0">
    <w:p w:rsidR="00444AEA" w:rsidRDefault="00444AE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932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EA" w:rsidRDefault="00444AEA" w:rsidP="00DE607C">
      <w:r>
        <w:separator/>
      </w:r>
    </w:p>
  </w:footnote>
  <w:footnote w:type="continuationSeparator" w:id="0">
    <w:p w:rsidR="00444AEA" w:rsidRDefault="00444AE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11E66"/>
    <w:rsid w:val="00034FA0"/>
    <w:rsid w:val="00064956"/>
    <w:rsid w:val="00092768"/>
    <w:rsid w:val="000A03E2"/>
    <w:rsid w:val="000B6787"/>
    <w:rsid w:val="001656E0"/>
    <w:rsid w:val="001823F9"/>
    <w:rsid w:val="001840C9"/>
    <w:rsid w:val="00184E3C"/>
    <w:rsid w:val="001B0B3E"/>
    <w:rsid w:val="001D5488"/>
    <w:rsid w:val="0020577E"/>
    <w:rsid w:val="00206105"/>
    <w:rsid w:val="00217351"/>
    <w:rsid w:val="00234F7D"/>
    <w:rsid w:val="002759DE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3066AC"/>
    <w:rsid w:val="003555F5"/>
    <w:rsid w:val="00367C93"/>
    <w:rsid w:val="003750F4"/>
    <w:rsid w:val="00382287"/>
    <w:rsid w:val="00385B9A"/>
    <w:rsid w:val="003A77AB"/>
    <w:rsid w:val="004411E8"/>
    <w:rsid w:val="00444AEA"/>
    <w:rsid w:val="00455411"/>
    <w:rsid w:val="004727FA"/>
    <w:rsid w:val="00474A38"/>
    <w:rsid w:val="00482B02"/>
    <w:rsid w:val="00493672"/>
    <w:rsid w:val="004B33B5"/>
    <w:rsid w:val="004F51B7"/>
    <w:rsid w:val="0053250E"/>
    <w:rsid w:val="00534CD2"/>
    <w:rsid w:val="005E0D2E"/>
    <w:rsid w:val="00606D4C"/>
    <w:rsid w:val="006118B9"/>
    <w:rsid w:val="00612DE7"/>
    <w:rsid w:val="00642C40"/>
    <w:rsid w:val="00643252"/>
    <w:rsid w:val="00652124"/>
    <w:rsid w:val="00667BCE"/>
    <w:rsid w:val="006E754A"/>
    <w:rsid w:val="00705F6B"/>
    <w:rsid w:val="00737B3E"/>
    <w:rsid w:val="00744B74"/>
    <w:rsid w:val="00753F5C"/>
    <w:rsid w:val="00761203"/>
    <w:rsid w:val="0079011C"/>
    <w:rsid w:val="007A0CAB"/>
    <w:rsid w:val="007E5CC0"/>
    <w:rsid w:val="00800D5C"/>
    <w:rsid w:val="00825CA8"/>
    <w:rsid w:val="0083561D"/>
    <w:rsid w:val="00850CF7"/>
    <w:rsid w:val="00855DB3"/>
    <w:rsid w:val="00892A62"/>
    <w:rsid w:val="0089581A"/>
    <w:rsid w:val="008A73AF"/>
    <w:rsid w:val="008A7AD0"/>
    <w:rsid w:val="008E54F0"/>
    <w:rsid w:val="008F4ADB"/>
    <w:rsid w:val="0090282D"/>
    <w:rsid w:val="00927887"/>
    <w:rsid w:val="00930780"/>
    <w:rsid w:val="009400B5"/>
    <w:rsid w:val="009556CF"/>
    <w:rsid w:val="009614BE"/>
    <w:rsid w:val="00961979"/>
    <w:rsid w:val="00985691"/>
    <w:rsid w:val="00991A9C"/>
    <w:rsid w:val="009A37E5"/>
    <w:rsid w:val="009C4AA4"/>
    <w:rsid w:val="009D2103"/>
    <w:rsid w:val="00A349C0"/>
    <w:rsid w:val="00A534E6"/>
    <w:rsid w:val="00A9233D"/>
    <w:rsid w:val="00A959A1"/>
    <w:rsid w:val="00B17643"/>
    <w:rsid w:val="00B232AD"/>
    <w:rsid w:val="00B257D7"/>
    <w:rsid w:val="00B41F4E"/>
    <w:rsid w:val="00B4722E"/>
    <w:rsid w:val="00B85ECD"/>
    <w:rsid w:val="00BB5DDF"/>
    <w:rsid w:val="00BD5A8F"/>
    <w:rsid w:val="00C137E6"/>
    <w:rsid w:val="00C27F37"/>
    <w:rsid w:val="00C341B3"/>
    <w:rsid w:val="00C531E6"/>
    <w:rsid w:val="00C55E09"/>
    <w:rsid w:val="00C77A02"/>
    <w:rsid w:val="00CA36D9"/>
    <w:rsid w:val="00CB2C0D"/>
    <w:rsid w:val="00D0075B"/>
    <w:rsid w:val="00D03EBF"/>
    <w:rsid w:val="00D12248"/>
    <w:rsid w:val="00D3456E"/>
    <w:rsid w:val="00D45F07"/>
    <w:rsid w:val="00D72176"/>
    <w:rsid w:val="00D7665F"/>
    <w:rsid w:val="00D85E9B"/>
    <w:rsid w:val="00DB3F06"/>
    <w:rsid w:val="00DC1ECE"/>
    <w:rsid w:val="00DC72EA"/>
    <w:rsid w:val="00DE607C"/>
    <w:rsid w:val="00E07F15"/>
    <w:rsid w:val="00EF538A"/>
    <w:rsid w:val="00F265E6"/>
    <w:rsid w:val="00F83FC8"/>
    <w:rsid w:val="00FB2705"/>
    <w:rsid w:val="00FB4BEB"/>
    <w:rsid w:val="00FE33F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.kowalska3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4277-BBA3-4933-B5E4-871A95C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2022-04-06T08:49:00Z</cp:lastPrinted>
  <dcterms:created xsi:type="dcterms:W3CDTF">2022-04-06T10:09:00Z</dcterms:created>
  <dcterms:modified xsi:type="dcterms:W3CDTF">2022-04-06T10:09:00Z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