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A5AA4" w14:textId="7AE92B3F" w:rsidR="000808DE" w:rsidRPr="000D79E1" w:rsidRDefault="00F552F8" w:rsidP="000977D0">
      <w:pPr>
        <w:spacing w:after="0" w:line="276" w:lineRule="auto"/>
        <w:jc w:val="both"/>
        <w:rPr>
          <w:rFonts w:cstheme="minorHAnsi"/>
          <w:sz w:val="24"/>
          <w:szCs w:val="24"/>
        </w:rPr>
      </w:pPr>
      <w:bookmarkStart w:id="0" w:name="_GoBack"/>
      <w:bookmarkEnd w:id="0"/>
      <w:r w:rsidRPr="000D79E1">
        <w:rPr>
          <w:rFonts w:cstheme="minorHAnsi"/>
          <w:sz w:val="24"/>
          <w:szCs w:val="24"/>
        </w:rPr>
        <w:t>UNP: 1001-22-</w:t>
      </w:r>
      <w:r w:rsidR="006A0D44" w:rsidRPr="000D79E1">
        <w:rPr>
          <w:rFonts w:cstheme="minorHAnsi"/>
          <w:sz w:val="24"/>
          <w:szCs w:val="24"/>
        </w:rPr>
        <w:t>123451</w:t>
      </w:r>
    </w:p>
    <w:p w14:paraId="2063FC5A" w14:textId="77777777" w:rsidR="000977D0" w:rsidRPr="0043758A" w:rsidRDefault="000977D0" w:rsidP="000977D0">
      <w:pPr>
        <w:pStyle w:val="NormalnyWeb"/>
        <w:spacing w:before="0" w:after="0" w:line="276" w:lineRule="auto"/>
        <w:jc w:val="both"/>
        <w:rPr>
          <w:rFonts w:asciiTheme="minorHAnsi" w:hAnsiTheme="minorHAnsi" w:cstheme="minorHAnsi"/>
          <w:b/>
          <w:bCs/>
          <w:color w:val="000000"/>
          <w:sz w:val="22"/>
          <w:szCs w:val="22"/>
        </w:rPr>
      </w:pPr>
    </w:p>
    <w:p w14:paraId="36D4DA11" w14:textId="77777777" w:rsidR="000977D0" w:rsidRDefault="000977D0" w:rsidP="000977D0">
      <w:pPr>
        <w:pStyle w:val="NormalnyWeb"/>
        <w:spacing w:before="0" w:after="0" w:line="276" w:lineRule="auto"/>
        <w:jc w:val="both"/>
        <w:rPr>
          <w:rFonts w:asciiTheme="minorHAnsi" w:hAnsiTheme="minorHAnsi" w:cstheme="minorHAnsi"/>
          <w:b/>
          <w:bCs/>
          <w:color w:val="000000"/>
          <w:sz w:val="22"/>
          <w:szCs w:val="22"/>
        </w:rPr>
      </w:pPr>
    </w:p>
    <w:p w14:paraId="0A1E0939" w14:textId="2727595F" w:rsidR="00D60AB5" w:rsidRPr="00482795" w:rsidRDefault="00D60AB5" w:rsidP="00D60AB5">
      <w:pPr>
        <w:pStyle w:val="NormalnyWeb"/>
        <w:spacing w:before="0" w:after="0" w:line="276" w:lineRule="auto"/>
        <w:jc w:val="center"/>
        <w:rPr>
          <w:rFonts w:asciiTheme="minorHAnsi" w:hAnsiTheme="minorHAnsi" w:cstheme="minorHAnsi"/>
          <w:b/>
          <w:bCs/>
          <w:color w:val="000000"/>
          <w:sz w:val="32"/>
          <w:szCs w:val="32"/>
        </w:rPr>
      </w:pPr>
      <w:r w:rsidRPr="00482795">
        <w:rPr>
          <w:rFonts w:asciiTheme="minorHAnsi" w:hAnsiTheme="minorHAnsi" w:cstheme="minorHAnsi"/>
          <w:b/>
          <w:bCs/>
          <w:color w:val="000000"/>
          <w:sz w:val="32"/>
          <w:szCs w:val="32"/>
        </w:rPr>
        <w:t>IZBA ADMINISTRACJI SKARBOWEJ W ŁODZI</w:t>
      </w:r>
    </w:p>
    <w:p w14:paraId="2B9C680E" w14:textId="77777777" w:rsidR="00D60AB5" w:rsidRPr="00482795" w:rsidRDefault="00D60AB5" w:rsidP="00D60AB5">
      <w:pPr>
        <w:pStyle w:val="NormalnyWeb"/>
        <w:spacing w:before="0" w:after="0" w:line="276" w:lineRule="auto"/>
        <w:jc w:val="center"/>
        <w:rPr>
          <w:rFonts w:asciiTheme="minorHAnsi" w:hAnsiTheme="minorHAnsi" w:cstheme="minorHAnsi"/>
          <w:b/>
          <w:bCs/>
          <w:color w:val="000000"/>
          <w:sz w:val="32"/>
          <w:szCs w:val="32"/>
        </w:rPr>
      </w:pPr>
    </w:p>
    <w:p w14:paraId="2A50B30F" w14:textId="77777777" w:rsidR="00D60AB5" w:rsidRPr="00482795" w:rsidRDefault="00D60AB5" w:rsidP="00D60AB5">
      <w:pPr>
        <w:pStyle w:val="NormalnyWeb"/>
        <w:spacing w:before="0" w:after="0" w:line="276" w:lineRule="auto"/>
        <w:jc w:val="center"/>
        <w:rPr>
          <w:rFonts w:asciiTheme="minorHAnsi" w:hAnsiTheme="minorHAnsi" w:cstheme="minorHAnsi"/>
          <w:b/>
          <w:bCs/>
          <w:color w:val="000000"/>
          <w:sz w:val="32"/>
          <w:szCs w:val="32"/>
        </w:rPr>
      </w:pPr>
    </w:p>
    <w:p w14:paraId="4FFC9E1E" w14:textId="77777777" w:rsidR="003C66FA" w:rsidRPr="00482795" w:rsidRDefault="003C66FA" w:rsidP="00D60AB5">
      <w:pPr>
        <w:pStyle w:val="NormalnyWeb"/>
        <w:spacing w:before="0" w:after="0" w:line="276" w:lineRule="auto"/>
        <w:jc w:val="center"/>
        <w:rPr>
          <w:rFonts w:asciiTheme="minorHAnsi" w:hAnsiTheme="minorHAnsi" w:cstheme="minorHAnsi"/>
          <w:b/>
          <w:bCs/>
          <w:color w:val="000000"/>
          <w:sz w:val="32"/>
          <w:szCs w:val="32"/>
        </w:rPr>
      </w:pPr>
    </w:p>
    <w:p w14:paraId="1EBEA20F" w14:textId="77777777" w:rsidR="000977D0" w:rsidRPr="00482795" w:rsidRDefault="000977D0" w:rsidP="000977D0">
      <w:pPr>
        <w:pStyle w:val="NormalnyWeb"/>
        <w:spacing w:before="0" w:after="0" w:line="276" w:lineRule="auto"/>
        <w:jc w:val="both"/>
        <w:rPr>
          <w:rFonts w:asciiTheme="minorHAnsi" w:hAnsiTheme="minorHAnsi" w:cstheme="minorHAnsi"/>
          <w:b/>
          <w:bCs/>
          <w:color w:val="000000"/>
          <w:sz w:val="32"/>
          <w:szCs w:val="32"/>
        </w:rPr>
      </w:pPr>
    </w:p>
    <w:p w14:paraId="4DF74436" w14:textId="77777777" w:rsidR="00A256E1" w:rsidRPr="00E70EEC" w:rsidRDefault="00A256E1" w:rsidP="00A256E1">
      <w:pPr>
        <w:pStyle w:val="NormalnyWeb"/>
        <w:spacing w:before="0" w:line="360" w:lineRule="auto"/>
        <w:ind w:left="390"/>
        <w:jc w:val="center"/>
        <w:rPr>
          <w:rFonts w:asciiTheme="minorHAnsi" w:hAnsiTheme="minorHAnsi" w:cstheme="minorHAnsi"/>
          <w:b/>
          <w:bCs/>
          <w:color w:val="000000"/>
          <w:sz w:val="40"/>
          <w:szCs w:val="40"/>
        </w:rPr>
      </w:pPr>
      <w:r w:rsidRPr="00E70EEC">
        <w:rPr>
          <w:rFonts w:asciiTheme="minorHAnsi" w:hAnsiTheme="minorHAnsi" w:cstheme="minorHAnsi"/>
          <w:b/>
          <w:bCs/>
          <w:color w:val="000000"/>
          <w:sz w:val="40"/>
          <w:szCs w:val="40"/>
        </w:rPr>
        <w:t>Ogłoszenie o zamówieniu</w:t>
      </w:r>
    </w:p>
    <w:p w14:paraId="0BE74EDA" w14:textId="77777777" w:rsidR="000977D0" w:rsidRPr="0043758A" w:rsidRDefault="000977D0" w:rsidP="000977D0">
      <w:pPr>
        <w:spacing w:after="0" w:line="276" w:lineRule="auto"/>
        <w:jc w:val="center"/>
        <w:rPr>
          <w:rFonts w:cstheme="minorHAnsi"/>
          <w:b/>
          <w:color w:val="000000"/>
        </w:rPr>
      </w:pPr>
    </w:p>
    <w:p w14:paraId="43C8C169" w14:textId="77777777" w:rsidR="000977D0" w:rsidRPr="0043758A" w:rsidRDefault="000977D0" w:rsidP="000977D0">
      <w:pPr>
        <w:spacing w:after="0" w:line="276" w:lineRule="auto"/>
        <w:jc w:val="center"/>
        <w:rPr>
          <w:rFonts w:cstheme="minorHAnsi"/>
          <w:b/>
          <w:color w:val="000000"/>
        </w:rPr>
      </w:pPr>
    </w:p>
    <w:p w14:paraId="73A26361" w14:textId="77777777" w:rsidR="00182C3F" w:rsidRDefault="00F040ED" w:rsidP="000977D0">
      <w:pPr>
        <w:spacing w:after="0" w:line="276" w:lineRule="auto"/>
        <w:jc w:val="center"/>
        <w:rPr>
          <w:rFonts w:cstheme="minorHAnsi"/>
          <w:b/>
          <w:color w:val="000000"/>
          <w:sz w:val="28"/>
          <w:szCs w:val="28"/>
        </w:rPr>
      </w:pPr>
      <w:r w:rsidRPr="00924088">
        <w:rPr>
          <w:rFonts w:cstheme="minorHAnsi"/>
          <w:b/>
          <w:color w:val="000000"/>
          <w:sz w:val="28"/>
          <w:szCs w:val="28"/>
        </w:rPr>
        <w:t xml:space="preserve">Zakup </w:t>
      </w:r>
      <w:r w:rsidR="00924088" w:rsidRPr="00924088">
        <w:rPr>
          <w:rFonts w:cstheme="minorHAnsi"/>
          <w:b/>
          <w:color w:val="000000"/>
          <w:sz w:val="28"/>
          <w:szCs w:val="28"/>
        </w:rPr>
        <w:t>wraz z dostawą skanerów dokumentowych</w:t>
      </w:r>
      <w:r w:rsidR="00182C3F">
        <w:rPr>
          <w:rFonts w:cstheme="minorHAnsi"/>
          <w:b/>
          <w:color w:val="000000"/>
          <w:sz w:val="28"/>
          <w:szCs w:val="28"/>
        </w:rPr>
        <w:t xml:space="preserve"> </w:t>
      </w:r>
    </w:p>
    <w:p w14:paraId="20B0656F" w14:textId="2FF20B25" w:rsidR="000977D0" w:rsidRPr="00924088" w:rsidRDefault="00182C3F" w:rsidP="000977D0">
      <w:pPr>
        <w:spacing w:after="0" w:line="276" w:lineRule="auto"/>
        <w:jc w:val="center"/>
        <w:rPr>
          <w:rFonts w:cstheme="minorHAnsi"/>
          <w:b/>
          <w:color w:val="000000"/>
          <w:sz w:val="28"/>
          <w:szCs w:val="28"/>
        </w:rPr>
      </w:pPr>
      <w:r>
        <w:rPr>
          <w:rFonts w:cstheme="minorHAnsi"/>
          <w:b/>
          <w:color w:val="000000"/>
          <w:sz w:val="28"/>
          <w:szCs w:val="28"/>
        </w:rPr>
        <w:t>dla Izby Administracji Skarbowej w Łodzi</w:t>
      </w:r>
    </w:p>
    <w:p w14:paraId="76805FC3" w14:textId="77777777" w:rsidR="00961CE6" w:rsidRDefault="00961CE6" w:rsidP="000977D0">
      <w:pPr>
        <w:spacing w:after="0" w:line="276" w:lineRule="auto"/>
        <w:jc w:val="center"/>
        <w:rPr>
          <w:rFonts w:cstheme="minorHAnsi"/>
          <w:b/>
          <w:color w:val="000000"/>
        </w:rPr>
      </w:pPr>
    </w:p>
    <w:p w14:paraId="35E6BC0B" w14:textId="1CF05237" w:rsidR="00961CE6" w:rsidRPr="00482795" w:rsidRDefault="005163A4" w:rsidP="00961CE6">
      <w:pPr>
        <w:pStyle w:val="NormalnyWeb"/>
        <w:keepNext/>
        <w:tabs>
          <w:tab w:val="left" w:pos="6885"/>
        </w:tabs>
        <w:spacing w:before="0" w:after="0" w:line="276" w:lineRule="auto"/>
        <w:jc w:val="center"/>
        <w:rPr>
          <w:rFonts w:asciiTheme="minorHAnsi" w:hAnsiTheme="minorHAnsi" w:cstheme="minorHAnsi"/>
          <w:b/>
          <w:bCs/>
          <w:color w:val="000000"/>
          <w:sz w:val="28"/>
          <w:szCs w:val="28"/>
        </w:rPr>
      </w:pPr>
      <w:r w:rsidRPr="005163A4">
        <w:rPr>
          <w:rFonts w:asciiTheme="minorHAnsi" w:hAnsiTheme="minorHAnsi" w:cstheme="minorHAnsi"/>
          <w:b/>
          <w:bCs/>
          <w:color w:val="000000"/>
          <w:sz w:val="28"/>
          <w:szCs w:val="28"/>
        </w:rPr>
        <w:t>1001-ILZ.26</w:t>
      </w:r>
      <w:r w:rsidR="00A256E1">
        <w:rPr>
          <w:rFonts w:asciiTheme="minorHAnsi" w:hAnsiTheme="minorHAnsi" w:cstheme="minorHAnsi"/>
          <w:b/>
          <w:bCs/>
          <w:color w:val="000000"/>
          <w:sz w:val="28"/>
          <w:szCs w:val="28"/>
        </w:rPr>
        <w:t>1</w:t>
      </w:r>
      <w:r w:rsidRPr="005163A4">
        <w:rPr>
          <w:rFonts w:asciiTheme="minorHAnsi" w:hAnsiTheme="minorHAnsi" w:cstheme="minorHAnsi"/>
          <w:b/>
          <w:bCs/>
          <w:color w:val="000000"/>
          <w:sz w:val="28"/>
          <w:szCs w:val="28"/>
        </w:rPr>
        <w:t>.</w:t>
      </w:r>
      <w:r w:rsidR="00A256E1">
        <w:rPr>
          <w:rFonts w:asciiTheme="minorHAnsi" w:hAnsiTheme="minorHAnsi" w:cstheme="minorHAnsi"/>
          <w:b/>
          <w:bCs/>
          <w:color w:val="000000"/>
          <w:sz w:val="28"/>
          <w:szCs w:val="28"/>
        </w:rPr>
        <w:t>22</w:t>
      </w:r>
      <w:r w:rsidR="003A122D" w:rsidRPr="005163A4">
        <w:rPr>
          <w:rFonts w:asciiTheme="minorHAnsi" w:hAnsiTheme="minorHAnsi" w:cstheme="minorHAnsi"/>
          <w:b/>
          <w:bCs/>
          <w:color w:val="000000"/>
          <w:sz w:val="28"/>
          <w:szCs w:val="28"/>
        </w:rPr>
        <w:t>.</w:t>
      </w:r>
      <w:r w:rsidR="00961CE6" w:rsidRPr="005163A4">
        <w:rPr>
          <w:rFonts w:asciiTheme="minorHAnsi" w:hAnsiTheme="minorHAnsi" w:cstheme="minorHAnsi"/>
          <w:b/>
          <w:bCs/>
          <w:color w:val="000000"/>
          <w:sz w:val="28"/>
          <w:szCs w:val="28"/>
        </w:rPr>
        <w:t>2022</w:t>
      </w:r>
    </w:p>
    <w:p w14:paraId="2A3007DA" w14:textId="77777777" w:rsidR="000977D0" w:rsidRPr="00482795" w:rsidRDefault="000977D0" w:rsidP="000977D0">
      <w:pPr>
        <w:spacing w:after="0" w:line="276" w:lineRule="auto"/>
        <w:jc w:val="both"/>
        <w:rPr>
          <w:rFonts w:cstheme="minorHAnsi"/>
          <w:color w:val="000000"/>
          <w:sz w:val="28"/>
          <w:szCs w:val="28"/>
        </w:rPr>
      </w:pPr>
    </w:p>
    <w:p w14:paraId="0FA9F656" w14:textId="77777777" w:rsidR="000977D0" w:rsidRPr="00A256E1" w:rsidRDefault="000977D0" w:rsidP="000977D0">
      <w:pPr>
        <w:spacing w:after="0" w:line="276" w:lineRule="auto"/>
        <w:jc w:val="both"/>
        <w:rPr>
          <w:rFonts w:cstheme="minorHAnsi"/>
          <w:color w:val="000000"/>
          <w:sz w:val="24"/>
          <w:szCs w:val="24"/>
        </w:rPr>
      </w:pPr>
    </w:p>
    <w:p w14:paraId="0FFD260C" w14:textId="7C7DD330" w:rsidR="00A256E1" w:rsidRPr="00A256E1" w:rsidRDefault="00A256E1" w:rsidP="00A256E1">
      <w:pPr>
        <w:spacing w:after="0" w:line="240" w:lineRule="auto"/>
        <w:jc w:val="both"/>
        <w:rPr>
          <w:rFonts w:eastAsia="Times New Roman" w:cs="Times New Roman"/>
          <w:sz w:val="24"/>
          <w:szCs w:val="24"/>
        </w:rPr>
      </w:pPr>
      <w:r w:rsidRPr="00A256E1">
        <w:rPr>
          <w:rFonts w:eastAsia="Times New Roman" w:cs="Times New Roman"/>
          <w:color w:val="000000"/>
          <w:sz w:val="24"/>
          <w:szCs w:val="24"/>
        </w:rPr>
        <w:t xml:space="preserve">Postępowanie o udzielenie zamówienia prowadzone jest z wyłączeniem stosowania ustawy </w:t>
      </w:r>
      <w:r>
        <w:rPr>
          <w:rFonts w:eastAsia="Times New Roman" w:cs="Times New Roman"/>
          <w:color w:val="000000"/>
          <w:sz w:val="24"/>
          <w:szCs w:val="24"/>
        </w:rPr>
        <w:br/>
      </w:r>
      <w:r w:rsidRPr="00A256E1">
        <w:rPr>
          <w:rFonts w:eastAsia="Times New Roman" w:cs="Times New Roman"/>
          <w:color w:val="000000"/>
          <w:sz w:val="24"/>
          <w:szCs w:val="24"/>
        </w:rPr>
        <w:t>z dnia 11 września 2019 r. – Prawo zamówień publicznych (Dz. U. z 202</w:t>
      </w:r>
      <w:r>
        <w:rPr>
          <w:rFonts w:eastAsia="Times New Roman" w:cs="Times New Roman"/>
          <w:color w:val="000000"/>
          <w:sz w:val="24"/>
          <w:szCs w:val="24"/>
        </w:rPr>
        <w:t>2</w:t>
      </w:r>
      <w:r w:rsidRPr="00A256E1">
        <w:rPr>
          <w:rFonts w:eastAsia="Times New Roman" w:cs="Times New Roman"/>
          <w:color w:val="000000"/>
          <w:sz w:val="24"/>
          <w:szCs w:val="24"/>
        </w:rPr>
        <w:t xml:space="preserve"> r. poz. 1</w:t>
      </w:r>
      <w:r>
        <w:rPr>
          <w:rFonts w:eastAsia="Times New Roman" w:cs="Times New Roman"/>
          <w:color w:val="000000"/>
          <w:sz w:val="24"/>
          <w:szCs w:val="24"/>
        </w:rPr>
        <w:t>710</w:t>
      </w:r>
      <w:r w:rsidR="001418A4">
        <w:rPr>
          <w:rFonts w:eastAsia="Times New Roman" w:cs="Times New Roman"/>
          <w:color w:val="000000"/>
          <w:sz w:val="24"/>
          <w:szCs w:val="24"/>
        </w:rPr>
        <w:t xml:space="preserve">) </w:t>
      </w:r>
      <w:r w:rsidRPr="00A256E1">
        <w:rPr>
          <w:rFonts w:eastAsia="Times New Roman" w:cs="Times New Roman"/>
          <w:color w:val="000000"/>
          <w:sz w:val="24"/>
          <w:szCs w:val="24"/>
        </w:rPr>
        <w:t>ponieważ wartość nie przekracza kwoty 130 000 złotych.</w:t>
      </w:r>
    </w:p>
    <w:p w14:paraId="28E24809" w14:textId="77777777" w:rsidR="00D60AB5" w:rsidRPr="00A256E1" w:rsidRDefault="00D60AB5" w:rsidP="000977D0">
      <w:pPr>
        <w:pStyle w:val="NormalnyWeb"/>
        <w:keepNext/>
        <w:tabs>
          <w:tab w:val="left" w:pos="6885"/>
        </w:tabs>
        <w:spacing w:before="0" w:after="0" w:line="276" w:lineRule="auto"/>
        <w:jc w:val="center"/>
        <w:rPr>
          <w:rFonts w:asciiTheme="minorHAnsi" w:hAnsiTheme="minorHAnsi" w:cstheme="minorHAnsi"/>
          <w:b/>
          <w:bCs/>
          <w:color w:val="000000"/>
        </w:rPr>
      </w:pPr>
    </w:p>
    <w:p w14:paraId="1A073E2F" w14:textId="15EEE9DC" w:rsidR="000977D0" w:rsidRPr="00A256E1" w:rsidRDefault="000977D0" w:rsidP="00961CE6">
      <w:pPr>
        <w:pStyle w:val="NormalnyWeb"/>
        <w:spacing w:before="0" w:after="0" w:line="276" w:lineRule="auto"/>
        <w:ind w:firstLine="709"/>
        <w:jc w:val="both"/>
        <w:rPr>
          <w:rFonts w:asciiTheme="minorHAnsi" w:hAnsiTheme="minorHAnsi" w:cstheme="minorHAnsi"/>
          <w:b/>
          <w:bCs/>
          <w:color w:val="000000"/>
        </w:rPr>
      </w:pPr>
      <w:r w:rsidRPr="00A256E1">
        <w:rPr>
          <w:rFonts w:asciiTheme="minorHAnsi" w:hAnsiTheme="minorHAnsi" w:cstheme="minorHAnsi"/>
          <w:b/>
          <w:bCs/>
          <w:color w:val="000000"/>
        </w:rPr>
        <w:t xml:space="preserve">                 </w:t>
      </w:r>
    </w:p>
    <w:p w14:paraId="175177C1" w14:textId="77777777" w:rsidR="00D60AB5" w:rsidRPr="00D51402" w:rsidRDefault="00D60AB5" w:rsidP="00D60AB5">
      <w:pPr>
        <w:pStyle w:val="NormalnyWeb"/>
        <w:spacing w:before="238" w:after="240"/>
        <w:ind w:left="4395" w:hanging="142"/>
        <w:jc w:val="center"/>
        <w:rPr>
          <w:rFonts w:asciiTheme="minorHAnsi" w:hAnsiTheme="minorHAnsi" w:cstheme="minorHAnsi"/>
          <w:b/>
          <w:bCs/>
          <w:color w:val="000000"/>
          <w:sz w:val="22"/>
        </w:rPr>
      </w:pPr>
      <w:r w:rsidRPr="00D51402">
        <w:rPr>
          <w:rFonts w:asciiTheme="minorHAnsi" w:hAnsiTheme="minorHAnsi" w:cstheme="minorHAnsi"/>
          <w:b/>
          <w:bCs/>
          <w:color w:val="000000"/>
          <w:sz w:val="22"/>
        </w:rPr>
        <w:t>Zatwierdził</w:t>
      </w:r>
    </w:p>
    <w:p w14:paraId="2B6BDC77" w14:textId="77777777" w:rsidR="00D60AB5" w:rsidRPr="00D51402" w:rsidRDefault="00D60AB5" w:rsidP="00D60AB5">
      <w:pPr>
        <w:pStyle w:val="NormalnyWeb"/>
        <w:spacing w:before="0" w:after="0"/>
        <w:ind w:left="4395" w:hanging="142"/>
        <w:jc w:val="center"/>
        <w:rPr>
          <w:rFonts w:asciiTheme="minorHAnsi" w:hAnsiTheme="minorHAnsi" w:cstheme="minorHAnsi"/>
          <w:b/>
          <w:bCs/>
          <w:color w:val="000000"/>
          <w:sz w:val="22"/>
        </w:rPr>
      </w:pPr>
      <w:r w:rsidRPr="00D51402">
        <w:rPr>
          <w:rFonts w:asciiTheme="minorHAnsi" w:hAnsiTheme="minorHAnsi" w:cstheme="minorHAnsi"/>
          <w:b/>
          <w:bCs/>
          <w:color w:val="000000"/>
          <w:sz w:val="22"/>
        </w:rPr>
        <w:t>Na oryginale podpis:</w:t>
      </w:r>
    </w:p>
    <w:p w14:paraId="63F5814B" w14:textId="77777777" w:rsidR="00D60AB5" w:rsidRPr="00D51402" w:rsidRDefault="00D60AB5" w:rsidP="00D60AB5">
      <w:pPr>
        <w:spacing w:after="0" w:line="240" w:lineRule="auto"/>
        <w:ind w:left="4395" w:hanging="142"/>
        <w:jc w:val="center"/>
        <w:rPr>
          <w:rFonts w:cstheme="minorHAnsi"/>
          <w:szCs w:val="24"/>
        </w:rPr>
      </w:pPr>
      <w:r w:rsidRPr="00D51402">
        <w:rPr>
          <w:rFonts w:cstheme="minorHAnsi"/>
          <w:szCs w:val="24"/>
        </w:rPr>
        <w:t>Z upoważnienia</w:t>
      </w:r>
    </w:p>
    <w:p w14:paraId="5C6DFFB3" w14:textId="77777777" w:rsidR="00D60AB5" w:rsidRPr="00D51402" w:rsidRDefault="00D60AB5" w:rsidP="00D60AB5">
      <w:pPr>
        <w:spacing w:after="0" w:line="240" w:lineRule="auto"/>
        <w:ind w:left="4395" w:hanging="142"/>
        <w:jc w:val="center"/>
        <w:rPr>
          <w:rFonts w:eastAsia="Times New Roman" w:cstheme="minorHAnsi"/>
          <w:szCs w:val="24"/>
          <w:lang w:eastAsia="pl-PL"/>
        </w:rPr>
      </w:pPr>
      <w:r w:rsidRPr="00D51402">
        <w:rPr>
          <w:rFonts w:eastAsia="Times New Roman" w:cstheme="minorHAnsi"/>
          <w:szCs w:val="24"/>
          <w:lang w:eastAsia="pl-PL"/>
        </w:rPr>
        <w:t>Dyrektora Izby Administracji Skarbowej w Łodzi</w:t>
      </w:r>
    </w:p>
    <w:p w14:paraId="02F74D9F" w14:textId="77777777" w:rsidR="00D60AB5" w:rsidRPr="00D51402" w:rsidRDefault="00D60AB5" w:rsidP="00D60AB5">
      <w:pPr>
        <w:spacing w:after="0" w:line="240" w:lineRule="auto"/>
        <w:ind w:left="4395" w:hanging="142"/>
        <w:jc w:val="center"/>
        <w:rPr>
          <w:rFonts w:eastAsia="Times New Roman" w:cstheme="minorHAnsi"/>
          <w:szCs w:val="24"/>
          <w:lang w:eastAsia="pl-PL"/>
        </w:rPr>
      </w:pPr>
    </w:p>
    <w:p w14:paraId="405ABF76" w14:textId="3E453302" w:rsidR="00D60AB5" w:rsidRDefault="00A256E1" w:rsidP="00D60AB5">
      <w:pPr>
        <w:spacing w:after="0" w:line="240" w:lineRule="auto"/>
        <w:ind w:left="4395" w:hanging="142"/>
        <w:jc w:val="center"/>
        <w:rPr>
          <w:rFonts w:eastAsia="Times New Roman" w:cstheme="minorHAnsi"/>
          <w:szCs w:val="24"/>
          <w:lang w:eastAsia="pl-PL"/>
        </w:rPr>
      </w:pPr>
      <w:r>
        <w:rPr>
          <w:rFonts w:eastAsia="Times New Roman" w:cstheme="minorHAnsi"/>
          <w:szCs w:val="24"/>
          <w:lang w:eastAsia="pl-PL"/>
        </w:rPr>
        <w:t>Naczelnik Wydziału</w:t>
      </w:r>
    </w:p>
    <w:p w14:paraId="7FC2991B" w14:textId="7DB9D5D4" w:rsidR="00A256E1" w:rsidRDefault="00A256E1" w:rsidP="00D60AB5">
      <w:pPr>
        <w:spacing w:after="0" w:line="240" w:lineRule="auto"/>
        <w:ind w:left="4395" w:hanging="142"/>
        <w:jc w:val="center"/>
        <w:rPr>
          <w:rFonts w:eastAsia="Times New Roman" w:cstheme="minorHAnsi"/>
          <w:szCs w:val="24"/>
          <w:lang w:eastAsia="pl-PL"/>
        </w:rPr>
      </w:pPr>
      <w:r>
        <w:rPr>
          <w:rFonts w:eastAsia="Times New Roman" w:cstheme="minorHAnsi"/>
          <w:szCs w:val="24"/>
          <w:lang w:eastAsia="pl-PL"/>
        </w:rPr>
        <w:t>Paweł Retkiewicz</w:t>
      </w:r>
    </w:p>
    <w:p w14:paraId="47B7B683" w14:textId="77777777" w:rsidR="00A256E1" w:rsidRPr="00D51402" w:rsidRDefault="00A256E1" w:rsidP="00A256E1">
      <w:pPr>
        <w:spacing w:after="0" w:line="240" w:lineRule="auto"/>
        <w:ind w:left="4395" w:hanging="142"/>
        <w:rPr>
          <w:rFonts w:eastAsia="Times New Roman" w:cstheme="minorHAnsi"/>
          <w:szCs w:val="24"/>
          <w:lang w:eastAsia="pl-PL"/>
        </w:rPr>
      </w:pPr>
    </w:p>
    <w:p w14:paraId="6A0BD574" w14:textId="77777777" w:rsidR="000977D0" w:rsidRPr="0043758A" w:rsidRDefault="000977D0" w:rsidP="00D60AB5">
      <w:pPr>
        <w:pStyle w:val="NormalnyWeb"/>
        <w:spacing w:before="0" w:after="0" w:line="276" w:lineRule="auto"/>
        <w:ind w:hanging="142"/>
        <w:jc w:val="both"/>
        <w:rPr>
          <w:rFonts w:asciiTheme="minorHAnsi" w:hAnsiTheme="minorHAnsi" w:cstheme="minorHAnsi"/>
          <w:b/>
          <w:bCs/>
          <w:color w:val="000000"/>
          <w:sz w:val="22"/>
          <w:szCs w:val="22"/>
        </w:rPr>
      </w:pPr>
    </w:p>
    <w:p w14:paraId="6308AC6A" w14:textId="77777777" w:rsidR="000977D0" w:rsidRPr="0043758A" w:rsidRDefault="000977D0" w:rsidP="000977D0">
      <w:pPr>
        <w:pStyle w:val="NormalnyWeb"/>
        <w:spacing w:before="0" w:after="0" w:line="276" w:lineRule="auto"/>
        <w:jc w:val="both"/>
        <w:rPr>
          <w:rFonts w:asciiTheme="minorHAnsi" w:hAnsiTheme="minorHAnsi" w:cstheme="minorHAnsi"/>
          <w:b/>
          <w:bCs/>
          <w:color w:val="000000"/>
          <w:sz w:val="22"/>
          <w:szCs w:val="22"/>
        </w:rPr>
      </w:pPr>
    </w:p>
    <w:p w14:paraId="6BD2C2A0" w14:textId="77777777" w:rsidR="000977D0" w:rsidRPr="0043758A" w:rsidRDefault="000977D0" w:rsidP="000977D0">
      <w:pPr>
        <w:pStyle w:val="NormalnyWeb"/>
        <w:spacing w:before="0" w:after="0" w:line="276" w:lineRule="auto"/>
        <w:jc w:val="both"/>
        <w:rPr>
          <w:rFonts w:asciiTheme="minorHAnsi" w:hAnsiTheme="minorHAnsi" w:cstheme="minorHAnsi"/>
          <w:b/>
          <w:bCs/>
          <w:color w:val="000000"/>
          <w:sz w:val="22"/>
          <w:szCs w:val="22"/>
        </w:rPr>
      </w:pPr>
    </w:p>
    <w:p w14:paraId="0E7000B7" w14:textId="34B32F27" w:rsidR="00330123" w:rsidRDefault="00924088" w:rsidP="00960EF5">
      <w:pPr>
        <w:pStyle w:val="NormalnyWeb"/>
        <w:spacing w:before="0" w:after="0" w:line="276" w:lineRule="auto"/>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Łódź, dnia </w:t>
      </w:r>
      <w:r w:rsidR="00A256E1">
        <w:rPr>
          <w:rFonts w:asciiTheme="minorHAnsi" w:hAnsiTheme="minorHAnsi" w:cstheme="minorHAnsi"/>
          <w:b/>
          <w:bCs/>
          <w:color w:val="000000"/>
          <w:sz w:val="22"/>
          <w:szCs w:val="22"/>
        </w:rPr>
        <w:t>3</w:t>
      </w:r>
      <w:r>
        <w:rPr>
          <w:rFonts w:asciiTheme="minorHAnsi" w:hAnsiTheme="minorHAnsi" w:cstheme="minorHAnsi"/>
          <w:b/>
          <w:bCs/>
          <w:color w:val="000000"/>
          <w:sz w:val="22"/>
          <w:szCs w:val="22"/>
        </w:rPr>
        <w:t xml:space="preserve"> </w:t>
      </w:r>
      <w:r w:rsidR="005163A4">
        <w:rPr>
          <w:rFonts w:asciiTheme="minorHAnsi" w:hAnsiTheme="minorHAnsi" w:cstheme="minorHAnsi"/>
          <w:b/>
          <w:bCs/>
          <w:color w:val="000000"/>
          <w:sz w:val="22"/>
          <w:szCs w:val="22"/>
        </w:rPr>
        <w:t xml:space="preserve"> </w:t>
      </w:r>
      <w:r w:rsidR="008E43E0">
        <w:rPr>
          <w:rFonts w:asciiTheme="minorHAnsi" w:hAnsiTheme="minorHAnsi" w:cstheme="minorHAnsi"/>
          <w:b/>
          <w:bCs/>
          <w:color w:val="000000"/>
          <w:sz w:val="22"/>
          <w:szCs w:val="22"/>
        </w:rPr>
        <w:t>listopada</w:t>
      </w:r>
      <w:r w:rsidR="00330123" w:rsidRPr="0043758A">
        <w:rPr>
          <w:rFonts w:asciiTheme="minorHAnsi" w:hAnsiTheme="minorHAnsi" w:cstheme="minorHAnsi"/>
          <w:b/>
          <w:bCs/>
          <w:color w:val="000000"/>
          <w:sz w:val="22"/>
          <w:szCs w:val="22"/>
        </w:rPr>
        <w:t xml:space="preserve"> 2022 r.</w:t>
      </w:r>
    </w:p>
    <w:p w14:paraId="43E6A823" w14:textId="3D2F627B" w:rsidR="00F552F8" w:rsidRDefault="00F552F8" w:rsidP="00960EF5">
      <w:pPr>
        <w:pStyle w:val="NormalnyWeb"/>
        <w:spacing w:before="0" w:after="0" w:line="276" w:lineRule="auto"/>
        <w:jc w:val="center"/>
        <w:rPr>
          <w:rFonts w:asciiTheme="minorHAnsi" w:hAnsiTheme="minorHAnsi" w:cstheme="minorHAnsi"/>
          <w:b/>
          <w:bCs/>
          <w:color w:val="000000"/>
          <w:sz w:val="22"/>
          <w:szCs w:val="22"/>
        </w:rPr>
      </w:pPr>
    </w:p>
    <w:p w14:paraId="5DE1D1E3" w14:textId="13DDE634" w:rsidR="00A256E1" w:rsidRDefault="00A256E1" w:rsidP="00960EF5">
      <w:pPr>
        <w:pStyle w:val="NormalnyWeb"/>
        <w:spacing w:before="0" w:after="0" w:line="276" w:lineRule="auto"/>
        <w:jc w:val="center"/>
        <w:rPr>
          <w:rFonts w:asciiTheme="minorHAnsi" w:hAnsiTheme="minorHAnsi" w:cstheme="minorHAnsi"/>
          <w:b/>
          <w:bCs/>
          <w:color w:val="000000"/>
          <w:sz w:val="22"/>
          <w:szCs w:val="22"/>
        </w:rPr>
      </w:pPr>
    </w:p>
    <w:p w14:paraId="42D5168F" w14:textId="356AFB80" w:rsidR="00A256E1" w:rsidRDefault="00A256E1" w:rsidP="00960EF5">
      <w:pPr>
        <w:pStyle w:val="NormalnyWeb"/>
        <w:spacing w:before="0" w:after="0" w:line="276" w:lineRule="auto"/>
        <w:jc w:val="center"/>
        <w:rPr>
          <w:rFonts w:asciiTheme="minorHAnsi" w:hAnsiTheme="minorHAnsi" w:cstheme="minorHAnsi"/>
          <w:b/>
          <w:bCs/>
          <w:color w:val="000000"/>
          <w:sz w:val="22"/>
          <w:szCs w:val="22"/>
        </w:rPr>
      </w:pPr>
    </w:p>
    <w:p w14:paraId="643F3D2E" w14:textId="36EDA2F0" w:rsidR="00A256E1" w:rsidRDefault="00A256E1" w:rsidP="00960EF5">
      <w:pPr>
        <w:pStyle w:val="NormalnyWeb"/>
        <w:spacing w:before="0" w:after="0" w:line="276" w:lineRule="auto"/>
        <w:jc w:val="center"/>
        <w:rPr>
          <w:rFonts w:asciiTheme="minorHAnsi" w:hAnsiTheme="minorHAnsi" w:cstheme="minorHAnsi"/>
          <w:b/>
          <w:bCs/>
          <w:color w:val="000000"/>
          <w:sz w:val="22"/>
          <w:szCs w:val="22"/>
        </w:rPr>
      </w:pPr>
    </w:p>
    <w:p w14:paraId="5590AE53" w14:textId="7199628C" w:rsidR="00A256E1" w:rsidRDefault="00A256E1" w:rsidP="00960EF5">
      <w:pPr>
        <w:pStyle w:val="NormalnyWeb"/>
        <w:spacing w:before="0" w:after="0" w:line="276" w:lineRule="auto"/>
        <w:jc w:val="center"/>
        <w:rPr>
          <w:rFonts w:asciiTheme="minorHAnsi" w:hAnsiTheme="minorHAnsi" w:cstheme="minorHAnsi"/>
          <w:b/>
          <w:bCs/>
          <w:color w:val="000000"/>
          <w:sz w:val="22"/>
          <w:szCs w:val="22"/>
        </w:rPr>
      </w:pPr>
    </w:p>
    <w:p w14:paraId="2466803C" w14:textId="374BAE83" w:rsidR="00A256E1" w:rsidRDefault="00A256E1" w:rsidP="00960EF5">
      <w:pPr>
        <w:pStyle w:val="NormalnyWeb"/>
        <w:spacing w:before="0" w:after="0" w:line="276" w:lineRule="auto"/>
        <w:jc w:val="center"/>
        <w:rPr>
          <w:rFonts w:asciiTheme="minorHAnsi" w:hAnsiTheme="minorHAnsi" w:cstheme="minorHAnsi"/>
          <w:b/>
          <w:bCs/>
          <w:color w:val="000000"/>
          <w:sz w:val="22"/>
          <w:szCs w:val="22"/>
        </w:rPr>
      </w:pPr>
    </w:p>
    <w:p w14:paraId="6D72AA62" w14:textId="77777777" w:rsidR="00A256E1" w:rsidRPr="00330123" w:rsidRDefault="00A256E1" w:rsidP="00960EF5">
      <w:pPr>
        <w:pStyle w:val="NormalnyWeb"/>
        <w:spacing w:before="0" w:after="0" w:line="276" w:lineRule="auto"/>
        <w:jc w:val="center"/>
        <w:rPr>
          <w:rFonts w:asciiTheme="minorHAnsi" w:hAnsiTheme="minorHAnsi" w:cstheme="minorHAnsi"/>
          <w:b/>
          <w:bCs/>
          <w:color w:val="000000"/>
          <w:sz w:val="22"/>
          <w:szCs w:val="22"/>
        </w:rPr>
      </w:pPr>
    </w:p>
    <w:p w14:paraId="4D85A1AC" w14:textId="77777777" w:rsidR="000977D0" w:rsidRPr="00996523" w:rsidRDefault="000977D0" w:rsidP="000977D0">
      <w:pPr>
        <w:pStyle w:val="NormalnyWeb"/>
        <w:spacing w:before="0" w:after="0" w:line="276" w:lineRule="auto"/>
        <w:jc w:val="center"/>
        <w:rPr>
          <w:rFonts w:asciiTheme="minorHAnsi" w:hAnsiTheme="minorHAnsi" w:cstheme="minorHAnsi"/>
          <w:b/>
        </w:rPr>
      </w:pPr>
      <w:r w:rsidRPr="00996523">
        <w:rPr>
          <w:rFonts w:asciiTheme="minorHAnsi" w:hAnsiTheme="minorHAnsi" w:cstheme="minorHAnsi"/>
          <w:b/>
        </w:rPr>
        <w:t>Rozdział I</w:t>
      </w:r>
    </w:p>
    <w:p w14:paraId="588D0C1E" w14:textId="7E534B8E" w:rsidR="000977D0" w:rsidRPr="00996523" w:rsidRDefault="006C73F9" w:rsidP="006C73F9">
      <w:pPr>
        <w:pStyle w:val="NormalnyWeb"/>
        <w:spacing w:before="0" w:after="0" w:line="276" w:lineRule="auto"/>
        <w:jc w:val="center"/>
        <w:rPr>
          <w:rFonts w:asciiTheme="minorHAnsi" w:hAnsiTheme="minorHAnsi" w:cstheme="minorHAnsi"/>
          <w:b/>
        </w:rPr>
      </w:pPr>
      <w:r w:rsidRPr="00996523">
        <w:rPr>
          <w:rFonts w:asciiTheme="minorHAnsi" w:hAnsiTheme="minorHAnsi" w:cstheme="minorHAnsi"/>
          <w:b/>
        </w:rPr>
        <w:t>Nazwa i adres Zamawiającego</w:t>
      </w:r>
    </w:p>
    <w:p w14:paraId="3616B723" w14:textId="77777777" w:rsidR="000977D0" w:rsidRPr="00996523" w:rsidRDefault="000977D0" w:rsidP="000977D0">
      <w:pPr>
        <w:pStyle w:val="NormalnyWeb"/>
        <w:spacing w:before="0" w:after="0" w:line="276" w:lineRule="auto"/>
        <w:jc w:val="both"/>
        <w:rPr>
          <w:rFonts w:asciiTheme="minorHAnsi" w:hAnsiTheme="minorHAnsi" w:cstheme="minorHAnsi"/>
          <w:b/>
        </w:rPr>
      </w:pPr>
      <w:r w:rsidRPr="00996523">
        <w:rPr>
          <w:rFonts w:asciiTheme="minorHAnsi" w:hAnsiTheme="minorHAnsi" w:cstheme="minorHAnsi"/>
          <w:b/>
        </w:rPr>
        <w:t>Izba Administracji Skarbowej w Łodzi</w:t>
      </w:r>
    </w:p>
    <w:p w14:paraId="207C8432" w14:textId="33C21F52" w:rsidR="000977D0" w:rsidRPr="00996523" w:rsidRDefault="00547FAF" w:rsidP="000977D0">
      <w:pPr>
        <w:pStyle w:val="NormalnyWeb"/>
        <w:spacing w:before="0" w:after="0" w:line="276" w:lineRule="auto"/>
        <w:jc w:val="both"/>
        <w:rPr>
          <w:rFonts w:asciiTheme="minorHAnsi" w:hAnsiTheme="minorHAnsi" w:cstheme="minorHAnsi"/>
        </w:rPr>
      </w:pPr>
      <w:r w:rsidRPr="00996523">
        <w:rPr>
          <w:rFonts w:asciiTheme="minorHAnsi" w:hAnsiTheme="minorHAnsi" w:cstheme="minorHAnsi"/>
        </w:rPr>
        <w:t>a</w:t>
      </w:r>
      <w:r w:rsidR="000977D0" w:rsidRPr="00996523">
        <w:rPr>
          <w:rFonts w:asciiTheme="minorHAnsi" w:hAnsiTheme="minorHAnsi" w:cstheme="minorHAnsi"/>
        </w:rPr>
        <w:t>l. Tadeusza Kościuszki 83</w:t>
      </w:r>
    </w:p>
    <w:p w14:paraId="63E83AC5" w14:textId="77777777" w:rsidR="000977D0" w:rsidRPr="00996523" w:rsidRDefault="000977D0" w:rsidP="000977D0">
      <w:pPr>
        <w:pStyle w:val="NormalnyWeb"/>
        <w:spacing w:before="0" w:after="0" w:line="276" w:lineRule="auto"/>
        <w:jc w:val="both"/>
        <w:rPr>
          <w:rFonts w:asciiTheme="minorHAnsi" w:hAnsiTheme="minorHAnsi" w:cstheme="minorHAnsi"/>
        </w:rPr>
      </w:pPr>
      <w:r w:rsidRPr="00996523">
        <w:rPr>
          <w:rFonts w:asciiTheme="minorHAnsi" w:hAnsiTheme="minorHAnsi" w:cstheme="minorHAnsi"/>
        </w:rPr>
        <w:t>90-436 Łódź</w:t>
      </w:r>
    </w:p>
    <w:p w14:paraId="5F2371C7" w14:textId="77777777" w:rsidR="000977D0" w:rsidRPr="00996523" w:rsidRDefault="000977D0" w:rsidP="000977D0">
      <w:pPr>
        <w:pStyle w:val="NormalnyWeb"/>
        <w:spacing w:before="0" w:after="0" w:line="276" w:lineRule="auto"/>
        <w:jc w:val="both"/>
        <w:rPr>
          <w:rFonts w:asciiTheme="minorHAnsi" w:hAnsiTheme="minorHAnsi" w:cstheme="minorHAnsi"/>
        </w:rPr>
      </w:pPr>
      <w:r w:rsidRPr="00996523">
        <w:rPr>
          <w:rFonts w:asciiTheme="minorHAnsi" w:hAnsiTheme="minorHAnsi" w:cstheme="minorHAnsi"/>
        </w:rPr>
        <w:t>Tel. 42/25 47 000</w:t>
      </w:r>
    </w:p>
    <w:p w14:paraId="6DD0D3CE" w14:textId="77777777" w:rsidR="000977D0" w:rsidRPr="00996523" w:rsidRDefault="000977D0" w:rsidP="000977D0">
      <w:pPr>
        <w:pStyle w:val="NormalnyWeb"/>
        <w:spacing w:before="0" w:after="0" w:line="276" w:lineRule="auto"/>
        <w:jc w:val="both"/>
        <w:rPr>
          <w:rFonts w:asciiTheme="minorHAnsi" w:hAnsiTheme="minorHAnsi" w:cstheme="minorHAnsi"/>
        </w:rPr>
      </w:pPr>
      <w:r w:rsidRPr="00996523">
        <w:rPr>
          <w:rFonts w:asciiTheme="minorHAnsi" w:hAnsiTheme="minorHAnsi" w:cstheme="minorHAnsi"/>
        </w:rPr>
        <w:t>Regon: 001022890</w:t>
      </w:r>
    </w:p>
    <w:p w14:paraId="7F5A70FB" w14:textId="77777777" w:rsidR="000977D0" w:rsidRPr="00996523" w:rsidRDefault="000977D0" w:rsidP="000977D0">
      <w:pPr>
        <w:pStyle w:val="NormalnyWeb"/>
        <w:spacing w:before="0" w:after="0" w:line="276" w:lineRule="auto"/>
        <w:jc w:val="both"/>
        <w:rPr>
          <w:rFonts w:asciiTheme="minorHAnsi" w:hAnsiTheme="minorHAnsi" w:cstheme="minorHAnsi"/>
        </w:rPr>
      </w:pPr>
      <w:r w:rsidRPr="00996523">
        <w:rPr>
          <w:rFonts w:asciiTheme="minorHAnsi" w:hAnsiTheme="minorHAnsi" w:cstheme="minorHAnsi"/>
        </w:rPr>
        <w:t>NIP: 725 104 54 52</w:t>
      </w:r>
    </w:p>
    <w:p w14:paraId="4BAD43CB" w14:textId="77777777" w:rsidR="000977D0" w:rsidRPr="00996523" w:rsidRDefault="00E55093" w:rsidP="000977D0">
      <w:pPr>
        <w:pStyle w:val="NormalnyWeb"/>
        <w:spacing w:before="0" w:after="0" w:line="276" w:lineRule="auto"/>
        <w:jc w:val="both"/>
        <w:rPr>
          <w:rFonts w:asciiTheme="minorHAnsi" w:hAnsiTheme="minorHAnsi" w:cstheme="minorHAnsi"/>
        </w:rPr>
      </w:pPr>
      <w:hyperlink r:id="rId8" w:history="1">
        <w:r w:rsidR="000977D0" w:rsidRPr="00996523">
          <w:rPr>
            <w:rStyle w:val="Hipercze"/>
            <w:rFonts w:asciiTheme="minorHAnsi" w:hAnsiTheme="minorHAnsi" w:cstheme="minorHAnsi"/>
          </w:rPr>
          <w:t>www.lodzkie.kas.gov.pl</w:t>
        </w:r>
      </w:hyperlink>
    </w:p>
    <w:p w14:paraId="510EB144" w14:textId="77777777" w:rsidR="000977D0" w:rsidRPr="00996523" w:rsidRDefault="00891269" w:rsidP="000977D0">
      <w:pPr>
        <w:pStyle w:val="NormalnyWeb"/>
        <w:spacing w:before="0" w:after="0" w:line="276" w:lineRule="auto"/>
        <w:jc w:val="both"/>
        <w:rPr>
          <w:rFonts w:asciiTheme="minorHAnsi" w:hAnsiTheme="minorHAnsi" w:cstheme="minorHAnsi"/>
        </w:rPr>
      </w:pPr>
      <w:r w:rsidRPr="00996523">
        <w:rPr>
          <w:rFonts w:asciiTheme="minorHAnsi" w:hAnsiTheme="minorHAnsi" w:cstheme="minorHAnsi"/>
        </w:rPr>
        <w:t>E-mail</w:t>
      </w:r>
      <w:r w:rsidR="000977D0" w:rsidRPr="00996523">
        <w:rPr>
          <w:rFonts w:asciiTheme="minorHAnsi" w:hAnsiTheme="minorHAnsi" w:cstheme="minorHAnsi"/>
        </w:rPr>
        <w:t xml:space="preserve">: </w:t>
      </w:r>
      <w:hyperlink r:id="rId9" w:history="1">
        <w:r w:rsidR="000977D0" w:rsidRPr="00996523">
          <w:rPr>
            <w:rStyle w:val="Hipercze"/>
            <w:rFonts w:asciiTheme="minorHAnsi" w:hAnsiTheme="minorHAnsi" w:cstheme="minorHAnsi"/>
          </w:rPr>
          <w:t>przetargi.ias.lodz@mf.gov.pl</w:t>
        </w:r>
      </w:hyperlink>
    </w:p>
    <w:p w14:paraId="3BB35478" w14:textId="77777777" w:rsidR="000977D0" w:rsidRPr="00996523" w:rsidRDefault="000977D0" w:rsidP="000977D0">
      <w:pPr>
        <w:pStyle w:val="NormalnyWeb"/>
        <w:spacing w:before="0" w:after="0" w:line="276" w:lineRule="auto"/>
        <w:jc w:val="both"/>
        <w:rPr>
          <w:rFonts w:asciiTheme="minorHAnsi" w:hAnsiTheme="minorHAnsi" w:cstheme="minorHAnsi"/>
        </w:rPr>
      </w:pPr>
    </w:p>
    <w:p w14:paraId="416AB100" w14:textId="64F57927" w:rsidR="000977D0" w:rsidRPr="00996523" w:rsidRDefault="000977D0" w:rsidP="000977D0">
      <w:pPr>
        <w:pStyle w:val="NormalnyWeb"/>
        <w:spacing w:before="0" w:after="0" w:line="276" w:lineRule="auto"/>
        <w:jc w:val="both"/>
        <w:rPr>
          <w:rFonts w:asciiTheme="minorHAnsi" w:hAnsiTheme="minorHAnsi" w:cstheme="minorHAnsi"/>
          <w:b/>
        </w:rPr>
      </w:pPr>
      <w:r w:rsidRPr="00996523">
        <w:rPr>
          <w:rFonts w:asciiTheme="minorHAnsi" w:hAnsiTheme="minorHAnsi" w:cstheme="minorHAnsi"/>
        </w:rPr>
        <w:t xml:space="preserve">Znak postępowania: </w:t>
      </w:r>
      <w:r w:rsidR="009E6EF0" w:rsidRPr="00996523">
        <w:rPr>
          <w:rFonts w:asciiTheme="minorHAnsi" w:hAnsiTheme="minorHAnsi" w:cstheme="minorHAnsi"/>
          <w:b/>
        </w:rPr>
        <w:t>1001-ILZ.26</w:t>
      </w:r>
      <w:r w:rsidR="00A256E1">
        <w:rPr>
          <w:rFonts w:asciiTheme="minorHAnsi" w:hAnsiTheme="minorHAnsi" w:cstheme="minorHAnsi"/>
          <w:b/>
        </w:rPr>
        <w:t>1</w:t>
      </w:r>
      <w:r w:rsidR="008E43E0" w:rsidRPr="00996523">
        <w:rPr>
          <w:rFonts w:asciiTheme="minorHAnsi" w:hAnsiTheme="minorHAnsi" w:cstheme="minorHAnsi"/>
          <w:b/>
        </w:rPr>
        <w:t>.</w:t>
      </w:r>
      <w:r w:rsidR="00A256E1">
        <w:rPr>
          <w:rFonts w:asciiTheme="minorHAnsi" w:hAnsiTheme="minorHAnsi" w:cstheme="minorHAnsi"/>
          <w:b/>
        </w:rPr>
        <w:t>22</w:t>
      </w:r>
      <w:r w:rsidR="008E43E0" w:rsidRPr="00996523">
        <w:rPr>
          <w:rFonts w:asciiTheme="minorHAnsi" w:hAnsiTheme="minorHAnsi" w:cstheme="minorHAnsi"/>
          <w:b/>
        </w:rPr>
        <w:t>.2</w:t>
      </w:r>
      <w:r w:rsidR="00D60AB5" w:rsidRPr="00996523">
        <w:rPr>
          <w:rFonts w:asciiTheme="minorHAnsi" w:hAnsiTheme="minorHAnsi" w:cstheme="minorHAnsi"/>
          <w:b/>
        </w:rPr>
        <w:t>022</w:t>
      </w:r>
      <w:r w:rsidR="007A72A7">
        <w:rPr>
          <w:rFonts w:asciiTheme="minorHAnsi" w:hAnsiTheme="minorHAnsi" w:cstheme="minorHAnsi"/>
          <w:b/>
        </w:rPr>
        <w:t>.</w:t>
      </w:r>
    </w:p>
    <w:p w14:paraId="35153620" w14:textId="77777777" w:rsidR="000977D0" w:rsidRPr="00996523" w:rsidRDefault="000977D0" w:rsidP="000977D0">
      <w:pPr>
        <w:pStyle w:val="NormalnyWeb"/>
        <w:spacing w:before="0" w:after="0" w:line="276" w:lineRule="auto"/>
        <w:jc w:val="both"/>
        <w:rPr>
          <w:rFonts w:asciiTheme="minorHAnsi" w:hAnsiTheme="minorHAnsi" w:cstheme="minorHAnsi"/>
        </w:rPr>
      </w:pPr>
      <w:r w:rsidRPr="00996523">
        <w:rPr>
          <w:rFonts w:asciiTheme="minorHAnsi" w:hAnsiTheme="minorHAnsi" w:cstheme="minorHAnsi"/>
          <w:b/>
        </w:rPr>
        <w:t xml:space="preserve">Uwaga: </w:t>
      </w:r>
      <w:r w:rsidRPr="00996523">
        <w:rPr>
          <w:rFonts w:asciiTheme="minorHAnsi" w:hAnsiTheme="minorHAnsi" w:cstheme="minorHAnsi"/>
        </w:rPr>
        <w:t>W korespondencji kierowanej do Zamawiającego należy posługiwać się znakiem postępowania.</w:t>
      </w:r>
    </w:p>
    <w:p w14:paraId="09CA3D66" w14:textId="77777777" w:rsidR="000977D0" w:rsidRPr="00996523" w:rsidRDefault="000977D0" w:rsidP="000977D0">
      <w:pPr>
        <w:pStyle w:val="NormalnyWeb"/>
        <w:spacing w:before="0" w:after="0" w:line="276" w:lineRule="auto"/>
        <w:jc w:val="center"/>
        <w:rPr>
          <w:rFonts w:asciiTheme="minorHAnsi" w:hAnsiTheme="minorHAnsi" w:cstheme="minorHAnsi"/>
        </w:rPr>
      </w:pPr>
    </w:p>
    <w:p w14:paraId="6725E4A3" w14:textId="0508BF0B" w:rsidR="00891269" w:rsidRPr="00996523" w:rsidRDefault="00A256E1" w:rsidP="00891269">
      <w:pPr>
        <w:spacing w:after="0" w:line="276" w:lineRule="auto"/>
        <w:jc w:val="center"/>
        <w:rPr>
          <w:rFonts w:cstheme="minorHAnsi"/>
          <w:b/>
          <w:sz w:val="24"/>
          <w:szCs w:val="24"/>
        </w:rPr>
      </w:pPr>
      <w:r>
        <w:rPr>
          <w:rFonts w:cstheme="minorHAnsi"/>
          <w:b/>
          <w:sz w:val="24"/>
          <w:szCs w:val="24"/>
        </w:rPr>
        <w:t>Rozdział II</w:t>
      </w:r>
    </w:p>
    <w:p w14:paraId="56D4B111" w14:textId="5C866F7C" w:rsidR="00E268C1" w:rsidRPr="00996523" w:rsidRDefault="006C73F9" w:rsidP="006C73F9">
      <w:pPr>
        <w:spacing w:after="0" w:line="276" w:lineRule="auto"/>
        <w:jc w:val="center"/>
        <w:rPr>
          <w:rFonts w:cstheme="minorHAnsi"/>
          <w:b/>
          <w:sz w:val="24"/>
          <w:szCs w:val="24"/>
        </w:rPr>
      </w:pPr>
      <w:r w:rsidRPr="00996523">
        <w:rPr>
          <w:rFonts w:cstheme="minorHAnsi"/>
          <w:b/>
          <w:sz w:val="24"/>
          <w:szCs w:val="24"/>
        </w:rPr>
        <w:t>Opis przedmiotu zamówienia</w:t>
      </w:r>
    </w:p>
    <w:p w14:paraId="34B9973C" w14:textId="73592AB2" w:rsidR="00547FAF" w:rsidRPr="00996523" w:rsidRDefault="009E6EF0" w:rsidP="004A3C78">
      <w:pPr>
        <w:pStyle w:val="Akapitzlist"/>
        <w:numPr>
          <w:ilvl w:val="0"/>
          <w:numId w:val="1"/>
        </w:numPr>
        <w:spacing w:after="0" w:line="276" w:lineRule="auto"/>
        <w:ind w:left="284" w:hanging="284"/>
        <w:jc w:val="both"/>
        <w:rPr>
          <w:rFonts w:cstheme="minorHAnsi"/>
          <w:sz w:val="24"/>
          <w:szCs w:val="24"/>
        </w:rPr>
      </w:pPr>
      <w:r w:rsidRPr="00996523">
        <w:rPr>
          <w:rFonts w:cstheme="minorHAnsi"/>
          <w:sz w:val="24"/>
          <w:szCs w:val="24"/>
        </w:rPr>
        <w:t xml:space="preserve">Przedmiotem zamówienia jest </w:t>
      </w:r>
      <w:r w:rsidR="00F552F8" w:rsidRPr="00996523">
        <w:rPr>
          <w:rFonts w:cstheme="minorHAnsi"/>
          <w:sz w:val="24"/>
          <w:szCs w:val="24"/>
        </w:rPr>
        <w:t xml:space="preserve">zakup wraz z </w:t>
      </w:r>
      <w:r w:rsidRPr="00996523">
        <w:rPr>
          <w:rFonts w:cstheme="minorHAnsi"/>
          <w:sz w:val="24"/>
          <w:szCs w:val="24"/>
        </w:rPr>
        <w:t>dostaw</w:t>
      </w:r>
      <w:r w:rsidR="00F552F8" w:rsidRPr="00996523">
        <w:rPr>
          <w:rFonts w:cstheme="minorHAnsi"/>
          <w:sz w:val="24"/>
          <w:szCs w:val="24"/>
        </w:rPr>
        <w:t>ą</w:t>
      </w:r>
      <w:r w:rsidR="001755BB" w:rsidRPr="00996523">
        <w:rPr>
          <w:rFonts w:cstheme="minorHAnsi"/>
          <w:sz w:val="24"/>
          <w:szCs w:val="24"/>
        </w:rPr>
        <w:t xml:space="preserve"> skanerów dokumentowych</w:t>
      </w:r>
      <w:r w:rsidR="003E1FBB">
        <w:rPr>
          <w:rFonts w:cstheme="minorHAnsi"/>
          <w:sz w:val="24"/>
          <w:szCs w:val="24"/>
        </w:rPr>
        <w:t xml:space="preserve"> A4 </w:t>
      </w:r>
      <w:r w:rsidR="003E1FBB">
        <w:rPr>
          <w:rFonts w:cstheme="minorHAnsi"/>
          <w:sz w:val="24"/>
          <w:szCs w:val="24"/>
        </w:rPr>
        <w:br/>
        <w:t>do obsługi Systemu Zarządzania Dokumentami dla Izby Administracji Skarbowej w  Łodzi.</w:t>
      </w:r>
    </w:p>
    <w:p w14:paraId="555CD98F" w14:textId="1056B148" w:rsidR="009E6EF0" w:rsidRDefault="00547FAF" w:rsidP="004A3C78">
      <w:pPr>
        <w:pStyle w:val="Akapitzlist"/>
        <w:numPr>
          <w:ilvl w:val="0"/>
          <w:numId w:val="1"/>
        </w:numPr>
        <w:spacing w:after="0" w:line="276" w:lineRule="auto"/>
        <w:ind w:left="284" w:hanging="284"/>
        <w:jc w:val="both"/>
        <w:rPr>
          <w:rFonts w:cstheme="minorHAnsi"/>
          <w:sz w:val="24"/>
          <w:szCs w:val="24"/>
        </w:rPr>
      </w:pPr>
      <w:r w:rsidRPr="00996523">
        <w:rPr>
          <w:rFonts w:cstheme="minorHAnsi"/>
          <w:sz w:val="24"/>
          <w:szCs w:val="24"/>
        </w:rPr>
        <w:t xml:space="preserve">Zamówienie podzielone zostało na </w:t>
      </w:r>
      <w:r w:rsidR="001755BB" w:rsidRPr="00996523">
        <w:rPr>
          <w:rFonts w:cstheme="minorHAnsi"/>
          <w:sz w:val="24"/>
          <w:szCs w:val="24"/>
        </w:rPr>
        <w:t xml:space="preserve"> 2 części:</w:t>
      </w:r>
    </w:p>
    <w:p w14:paraId="22E7B3AC" w14:textId="77777777" w:rsidR="00996523" w:rsidRPr="00996523" w:rsidRDefault="00996523" w:rsidP="00996523">
      <w:pPr>
        <w:spacing w:after="0" w:line="276" w:lineRule="auto"/>
        <w:jc w:val="both"/>
        <w:rPr>
          <w:rFonts w:cstheme="minorHAnsi"/>
          <w:sz w:val="24"/>
          <w:szCs w:val="24"/>
        </w:rPr>
      </w:pPr>
    </w:p>
    <w:tbl>
      <w:tblPr>
        <w:tblStyle w:val="Tabela-Siatka"/>
        <w:tblW w:w="0" w:type="auto"/>
        <w:tblInd w:w="279" w:type="dxa"/>
        <w:tblLook w:val="04A0" w:firstRow="1" w:lastRow="0" w:firstColumn="1" w:lastColumn="0" w:noHBand="0" w:noVBand="1"/>
      </w:tblPr>
      <w:tblGrid>
        <w:gridCol w:w="2835"/>
        <w:gridCol w:w="5947"/>
      </w:tblGrid>
      <w:tr w:rsidR="00724BDC" w:rsidRPr="00996523" w14:paraId="6CF976DF" w14:textId="77777777" w:rsidTr="00996523">
        <w:tc>
          <w:tcPr>
            <w:tcW w:w="8782" w:type="dxa"/>
            <w:gridSpan w:val="2"/>
            <w:shd w:val="clear" w:color="auto" w:fill="D9D9D9" w:themeFill="background1" w:themeFillShade="D9"/>
          </w:tcPr>
          <w:p w14:paraId="49A8D4D3" w14:textId="444121BF" w:rsidR="00724BDC" w:rsidRPr="00996523" w:rsidRDefault="001755BB" w:rsidP="001755BB">
            <w:pPr>
              <w:pStyle w:val="Akapitzlist"/>
              <w:spacing w:line="276" w:lineRule="auto"/>
              <w:ind w:left="0"/>
              <w:jc w:val="center"/>
              <w:rPr>
                <w:rFonts w:cstheme="minorHAnsi"/>
                <w:b/>
                <w:sz w:val="24"/>
                <w:szCs w:val="24"/>
              </w:rPr>
            </w:pPr>
            <w:r w:rsidRPr="00996523">
              <w:rPr>
                <w:rFonts w:cstheme="minorHAnsi"/>
                <w:b/>
                <w:sz w:val="24"/>
                <w:szCs w:val="24"/>
              </w:rPr>
              <w:t xml:space="preserve">Część 1 zamówienia - </w:t>
            </w:r>
            <w:r w:rsidR="00724BDC" w:rsidRPr="00996523">
              <w:rPr>
                <w:rFonts w:cstheme="minorHAnsi"/>
                <w:b/>
                <w:sz w:val="24"/>
                <w:szCs w:val="24"/>
              </w:rPr>
              <w:t>S</w:t>
            </w:r>
            <w:r w:rsidR="004622DF" w:rsidRPr="00996523">
              <w:rPr>
                <w:rFonts w:cstheme="minorHAnsi"/>
                <w:b/>
                <w:sz w:val="24"/>
                <w:szCs w:val="24"/>
              </w:rPr>
              <w:t>kaner</w:t>
            </w:r>
            <w:r w:rsidR="00724BDC" w:rsidRPr="00996523">
              <w:rPr>
                <w:rFonts w:cstheme="minorHAnsi"/>
                <w:b/>
                <w:sz w:val="24"/>
                <w:szCs w:val="24"/>
              </w:rPr>
              <w:t xml:space="preserve"> A4 – </w:t>
            </w:r>
            <w:r w:rsidRPr="00996523">
              <w:rPr>
                <w:rFonts w:cstheme="minorHAnsi"/>
                <w:b/>
                <w:sz w:val="24"/>
                <w:szCs w:val="24"/>
              </w:rPr>
              <w:t>15</w:t>
            </w:r>
            <w:r w:rsidR="00724BDC" w:rsidRPr="00996523">
              <w:rPr>
                <w:rFonts w:cstheme="minorHAnsi"/>
                <w:b/>
                <w:sz w:val="24"/>
                <w:szCs w:val="24"/>
              </w:rPr>
              <w:t xml:space="preserve"> sztuk</w:t>
            </w:r>
          </w:p>
        </w:tc>
      </w:tr>
      <w:tr w:rsidR="00724BDC" w:rsidRPr="00996523" w14:paraId="6CD07AB9" w14:textId="77777777" w:rsidTr="00996523">
        <w:tc>
          <w:tcPr>
            <w:tcW w:w="2835" w:type="dxa"/>
          </w:tcPr>
          <w:p w14:paraId="39522925" w14:textId="6DE25E0F" w:rsidR="00724BDC" w:rsidRPr="00996523" w:rsidRDefault="00724BDC" w:rsidP="00724BDC">
            <w:pPr>
              <w:pStyle w:val="Akapitzlist"/>
              <w:spacing w:line="276" w:lineRule="auto"/>
              <w:ind w:left="0"/>
              <w:jc w:val="center"/>
              <w:rPr>
                <w:rFonts w:cstheme="minorHAnsi"/>
                <w:b/>
                <w:sz w:val="24"/>
                <w:szCs w:val="24"/>
              </w:rPr>
            </w:pPr>
            <w:r w:rsidRPr="00996523">
              <w:rPr>
                <w:rFonts w:cstheme="minorHAnsi"/>
                <w:b/>
                <w:sz w:val="24"/>
                <w:szCs w:val="24"/>
              </w:rPr>
              <w:t>Cecha/Parametr</w:t>
            </w:r>
          </w:p>
        </w:tc>
        <w:tc>
          <w:tcPr>
            <w:tcW w:w="5947" w:type="dxa"/>
          </w:tcPr>
          <w:p w14:paraId="20014C15" w14:textId="203F534C" w:rsidR="00724BDC" w:rsidRPr="00996523" w:rsidRDefault="00724BDC" w:rsidP="00724BDC">
            <w:pPr>
              <w:pStyle w:val="Akapitzlist"/>
              <w:spacing w:line="276" w:lineRule="auto"/>
              <w:ind w:left="0"/>
              <w:jc w:val="center"/>
              <w:rPr>
                <w:rFonts w:cstheme="minorHAnsi"/>
                <w:b/>
                <w:sz w:val="24"/>
                <w:szCs w:val="24"/>
              </w:rPr>
            </w:pPr>
            <w:r w:rsidRPr="00996523">
              <w:rPr>
                <w:rFonts w:cstheme="minorHAnsi"/>
                <w:b/>
                <w:sz w:val="24"/>
                <w:szCs w:val="24"/>
              </w:rPr>
              <w:t>Wymagania minimalne</w:t>
            </w:r>
          </w:p>
        </w:tc>
      </w:tr>
      <w:tr w:rsidR="00724BDC" w:rsidRPr="00996523" w14:paraId="125BFC35" w14:textId="77777777" w:rsidTr="00996523">
        <w:tc>
          <w:tcPr>
            <w:tcW w:w="2835" w:type="dxa"/>
          </w:tcPr>
          <w:p w14:paraId="1500F4C9" w14:textId="4FFDC1F7" w:rsidR="00724BDC" w:rsidRPr="00996523" w:rsidRDefault="00724BDC" w:rsidP="00724BDC">
            <w:pPr>
              <w:pStyle w:val="Akapitzlist"/>
              <w:spacing w:line="276" w:lineRule="auto"/>
              <w:ind w:left="0"/>
              <w:jc w:val="both"/>
              <w:rPr>
                <w:rFonts w:cstheme="minorHAnsi"/>
                <w:sz w:val="24"/>
                <w:szCs w:val="24"/>
              </w:rPr>
            </w:pPr>
            <w:r w:rsidRPr="00996523">
              <w:rPr>
                <w:rFonts w:cstheme="minorHAnsi"/>
                <w:sz w:val="24"/>
                <w:szCs w:val="24"/>
              </w:rPr>
              <w:t>Przeznaczenie urządzenia</w:t>
            </w:r>
          </w:p>
        </w:tc>
        <w:tc>
          <w:tcPr>
            <w:tcW w:w="5947" w:type="dxa"/>
          </w:tcPr>
          <w:p w14:paraId="60BB73F2" w14:textId="2B3296EA" w:rsidR="00724BDC" w:rsidRPr="00996523" w:rsidRDefault="00724BDC" w:rsidP="00724BDC">
            <w:pPr>
              <w:pStyle w:val="Akapitzlist"/>
              <w:spacing w:line="276" w:lineRule="auto"/>
              <w:ind w:left="0"/>
              <w:jc w:val="both"/>
              <w:rPr>
                <w:rFonts w:cstheme="minorHAnsi"/>
                <w:sz w:val="24"/>
                <w:szCs w:val="24"/>
              </w:rPr>
            </w:pPr>
            <w:r w:rsidRPr="00996523">
              <w:rPr>
                <w:rFonts w:cstheme="minorHAnsi"/>
                <w:sz w:val="24"/>
                <w:szCs w:val="24"/>
              </w:rPr>
              <w:t xml:space="preserve">Skanowanie dokumentów o różnych formatach </w:t>
            </w:r>
            <w:r w:rsidR="005A084C" w:rsidRPr="00996523">
              <w:rPr>
                <w:rFonts w:cstheme="minorHAnsi"/>
                <w:sz w:val="24"/>
                <w:szCs w:val="24"/>
              </w:rPr>
              <w:br/>
            </w:r>
            <w:r w:rsidRPr="00996523">
              <w:rPr>
                <w:rFonts w:cstheme="minorHAnsi"/>
                <w:sz w:val="24"/>
                <w:szCs w:val="24"/>
              </w:rPr>
              <w:t>i gramaturach zgodnie z zaleceniami producenta urządzenia.</w:t>
            </w:r>
          </w:p>
        </w:tc>
      </w:tr>
      <w:tr w:rsidR="00724BDC" w:rsidRPr="00996523" w14:paraId="1C108AFD" w14:textId="77777777" w:rsidTr="00996523">
        <w:tc>
          <w:tcPr>
            <w:tcW w:w="2835" w:type="dxa"/>
          </w:tcPr>
          <w:p w14:paraId="6DE7494E" w14:textId="0CA6BB58" w:rsidR="00724BDC" w:rsidRPr="00996523" w:rsidRDefault="00724BDC" w:rsidP="00724BDC">
            <w:pPr>
              <w:pStyle w:val="Akapitzlist"/>
              <w:spacing w:line="276" w:lineRule="auto"/>
              <w:ind w:left="0"/>
              <w:jc w:val="both"/>
              <w:rPr>
                <w:rFonts w:cstheme="minorHAnsi"/>
                <w:sz w:val="24"/>
                <w:szCs w:val="24"/>
              </w:rPr>
            </w:pPr>
            <w:r w:rsidRPr="00996523">
              <w:rPr>
                <w:rFonts w:cstheme="minorHAnsi"/>
                <w:sz w:val="24"/>
                <w:szCs w:val="24"/>
              </w:rPr>
              <w:t>Typ skanera (obudowa)</w:t>
            </w:r>
          </w:p>
        </w:tc>
        <w:tc>
          <w:tcPr>
            <w:tcW w:w="5947" w:type="dxa"/>
          </w:tcPr>
          <w:p w14:paraId="5CF41D2F" w14:textId="75D4B4F1" w:rsidR="00724BDC" w:rsidRPr="00996523" w:rsidRDefault="00724BDC" w:rsidP="00724BDC">
            <w:pPr>
              <w:pStyle w:val="Akapitzlist"/>
              <w:spacing w:line="276" w:lineRule="auto"/>
              <w:ind w:left="0"/>
              <w:jc w:val="both"/>
              <w:rPr>
                <w:rFonts w:cstheme="minorHAnsi"/>
                <w:sz w:val="24"/>
                <w:szCs w:val="24"/>
              </w:rPr>
            </w:pPr>
            <w:r w:rsidRPr="00996523">
              <w:rPr>
                <w:rFonts w:cstheme="minorHAnsi"/>
                <w:sz w:val="24"/>
                <w:szCs w:val="24"/>
              </w:rPr>
              <w:t>Skaner płaski A4 ze zintegrowanym podajnikiem ADF A4 – obudowa kompaktowa zawierająca skaner z podajnikiem automatycznym (ADF) oraz skaner płaski. Dopuszcza się skaner ADF i skaner płaski w oddzielnych obudowach pracujące jako pojedyncze, zintegrowane urządzenie skanujące</w:t>
            </w:r>
          </w:p>
        </w:tc>
      </w:tr>
      <w:tr w:rsidR="00724BDC" w:rsidRPr="00996523" w14:paraId="47E5BFD8" w14:textId="77777777" w:rsidTr="00996523">
        <w:tc>
          <w:tcPr>
            <w:tcW w:w="2835" w:type="dxa"/>
          </w:tcPr>
          <w:p w14:paraId="41B0C980" w14:textId="7C2E7829" w:rsidR="00724BDC" w:rsidRPr="00996523" w:rsidRDefault="00724BDC" w:rsidP="00724BDC">
            <w:pPr>
              <w:pStyle w:val="Akapitzlist"/>
              <w:spacing w:line="276" w:lineRule="auto"/>
              <w:ind w:left="0"/>
              <w:jc w:val="both"/>
              <w:rPr>
                <w:rFonts w:cstheme="minorHAnsi"/>
                <w:sz w:val="24"/>
                <w:szCs w:val="24"/>
              </w:rPr>
            </w:pPr>
            <w:r w:rsidRPr="00996523">
              <w:rPr>
                <w:rFonts w:cstheme="minorHAnsi"/>
                <w:sz w:val="24"/>
                <w:szCs w:val="24"/>
              </w:rPr>
              <w:t>Producent</w:t>
            </w:r>
          </w:p>
        </w:tc>
        <w:tc>
          <w:tcPr>
            <w:tcW w:w="5947" w:type="dxa"/>
          </w:tcPr>
          <w:p w14:paraId="362F192E" w14:textId="5EA8BC2D" w:rsidR="00724BDC" w:rsidRPr="00996523" w:rsidRDefault="00724BDC" w:rsidP="00724BDC">
            <w:pPr>
              <w:pStyle w:val="Akapitzlist"/>
              <w:spacing w:line="276" w:lineRule="auto"/>
              <w:ind w:left="0"/>
              <w:jc w:val="both"/>
              <w:rPr>
                <w:rFonts w:cstheme="minorHAnsi"/>
                <w:sz w:val="24"/>
                <w:szCs w:val="24"/>
              </w:rPr>
            </w:pPr>
            <w:r w:rsidRPr="00996523">
              <w:rPr>
                <w:rFonts w:cstheme="minorHAnsi"/>
                <w:sz w:val="24"/>
                <w:szCs w:val="24"/>
              </w:rPr>
              <w:t>Oba skanery (skaner z ADF i skaner płaski) muszą pochodzić od jednego producenta</w:t>
            </w:r>
          </w:p>
        </w:tc>
      </w:tr>
      <w:tr w:rsidR="00724BDC" w:rsidRPr="00996523" w14:paraId="60C12006" w14:textId="77777777" w:rsidTr="00996523">
        <w:tc>
          <w:tcPr>
            <w:tcW w:w="2835" w:type="dxa"/>
          </w:tcPr>
          <w:p w14:paraId="53FD9BE8" w14:textId="0A47EF21" w:rsidR="00724BDC" w:rsidRPr="00996523" w:rsidRDefault="00724BDC" w:rsidP="00996523">
            <w:pPr>
              <w:pStyle w:val="Akapitzlist"/>
              <w:spacing w:line="276" w:lineRule="auto"/>
              <w:ind w:left="0"/>
              <w:rPr>
                <w:rFonts w:cstheme="minorHAnsi"/>
                <w:sz w:val="24"/>
                <w:szCs w:val="24"/>
              </w:rPr>
            </w:pPr>
            <w:r w:rsidRPr="00996523">
              <w:rPr>
                <w:rFonts w:cstheme="minorHAnsi"/>
                <w:sz w:val="24"/>
                <w:szCs w:val="24"/>
              </w:rPr>
              <w:t>Optyczna rozdzielczość skanowania</w:t>
            </w:r>
          </w:p>
        </w:tc>
        <w:tc>
          <w:tcPr>
            <w:tcW w:w="5947" w:type="dxa"/>
          </w:tcPr>
          <w:p w14:paraId="4352F656" w14:textId="04AD843B" w:rsidR="00724BDC" w:rsidRPr="00996523" w:rsidRDefault="00724BDC" w:rsidP="00724BDC">
            <w:pPr>
              <w:pStyle w:val="Akapitzlist"/>
              <w:spacing w:line="276" w:lineRule="auto"/>
              <w:ind w:left="0"/>
              <w:jc w:val="both"/>
              <w:rPr>
                <w:rFonts w:cstheme="minorHAnsi"/>
                <w:sz w:val="24"/>
                <w:szCs w:val="24"/>
              </w:rPr>
            </w:pPr>
            <w:r w:rsidRPr="00996523">
              <w:rPr>
                <w:rFonts w:cstheme="minorHAnsi"/>
                <w:sz w:val="24"/>
                <w:szCs w:val="24"/>
              </w:rPr>
              <w:t>Optyczna 600 dpi, sterownik 1200 dpi</w:t>
            </w:r>
          </w:p>
        </w:tc>
      </w:tr>
      <w:tr w:rsidR="00724BDC" w:rsidRPr="00996523" w14:paraId="3F16D878" w14:textId="77777777" w:rsidTr="00996523">
        <w:tc>
          <w:tcPr>
            <w:tcW w:w="2835" w:type="dxa"/>
          </w:tcPr>
          <w:p w14:paraId="6BF67DC3" w14:textId="68EFEE24" w:rsidR="00724BDC" w:rsidRPr="00996523" w:rsidRDefault="00724BDC" w:rsidP="00996523">
            <w:pPr>
              <w:pStyle w:val="Akapitzlist"/>
              <w:spacing w:line="276" w:lineRule="auto"/>
              <w:ind w:left="0"/>
              <w:rPr>
                <w:rFonts w:cstheme="minorHAnsi"/>
                <w:sz w:val="24"/>
                <w:szCs w:val="24"/>
              </w:rPr>
            </w:pPr>
            <w:r w:rsidRPr="00996523">
              <w:rPr>
                <w:rFonts w:cstheme="minorHAnsi"/>
                <w:sz w:val="24"/>
                <w:szCs w:val="24"/>
              </w:rPr>
              <w:t>Oświetlenie (źródło światła)</w:t>
            </w:r>
          </w:p>
        </w:tc>
        <w:tc>
          <w:tcPr>
            <w:tcW w:w="5947" w:type="dxa"/>
          </w:tcPr>
          <w:p w14:paraId="6A439E25" w14:textId="781FDD98" w:rsidR="00724BDC" w:rsidRPr="00996523" w:rsidRDefault="00724BDC" w:rsidP="00724BDC">
            <w:pPr>
              <w:pStyle w:val="Akapitzlist"/>
              <w:spacing w:line="276" w:lineRule="auto"/>
              <w:ind w:left="0"/>
              <w:jc w:val="both"/>
              <w:rPr>
                <w:rFonts w:cstheme="minorHAnsi"/>
                <w:sz w:val="24"/>
                <w:szCs w:val="24"/>
              </w:rPr>
            </w:pPr>
            <w:r w:rsidRPr="00996523">
              <w:rPr>
                <w:rFonts w:cstheme="minorHAnsi"/>
                <w:sz w:val="24"/>
                <w:szCs w:val="24"/>
              </w:rPr>
              <w:t>Linia LED – 1 z przodu, 1 z tyłu, 1 w skanerze płaskim</w:t>
            </w:r>
          </w:p>
        </w:tc>
      </w:tr>
      <w:tr w:rsidR="00724BDC" w:rsidRPr="00996523" w14:paraId="113E97B2" w14:textId="77777777" w:rsidTr="00996523">
        <w:tc>
          <w:tcPr>
            <w:tcW w:w="2835" w:type="dxa"/>
          </w:tcPr>
          <w:p w14:paraId="6A7B4411" w14:textId="7985154A" w:rsidR="00724BDC" w:rsidRPr="00996523" w:rsidRDefault="00724BDC" w:rsidP="00996523">
            <w:pPr>
              <w:pStyle w:val="Akapitzlist"/>
              <w:spacing w:line="276" w:lineRule="auto"/>
              <w:ind w:left="0"/>
              <w:rPr>
                <w:rFonts w:cstheme="minorHAnsi"/>
                <w:sz w:val="24"/>
                <w:szCs w:val="24"/>
              </w:rPr>
            </w:pPr>
            <w:r w:rsidRPr="00996523">
              <w:rPr>
                <w:rFonts w:cstheme="minorHAnsi"/>
                <w:sz w:val="24"/>
                <w:szCs w:val="24"/>
              </w:rPr>
              <w:lastRenderedPageBreak/>
              <w:t>Układ optyczny (przetwornik obrazu)</w:t>
            </w:r>
          </w:p>
        </w:tc>
        <w:tc>
          <w:tcPr>
            <w:tcW w:w="5947" w:type="dxa"/>
          </w:tcPr>
          <w:p w14:paraId="15EF1D2A" w14:textId="47D52962" w:rsidR="00724BDC" w:rsidRPr="00996523" w:rsidRDefault="00724BDC" w:rsidP="00724BDC">
            <w:pPr>
              <w:pStyle w:val="Akapitzlist"/>
              <w:spacing w:line="276" w:lineRule="auto"/>
              <w:ind w:left="0"/>
              <w:jc w:val="both"/>
              <w:rPr>
                <w:rFonts w:cstheme="minorHAnsi"/>
                <w:sz w:val="24"/>
                <w:szCs w:val="24"/>
              </w:rPr>
            </w:pPr>
            <w:r w:rsidRPr="00996523">
              <w:rPr>
                <w:rFonts w:cstheme="minorHAnsi"/>
                <w:sz w:val="24"/>
                <w:szCs w:val="24"/>
              </w:rPr>
              <w:t>W technologii CCD (Charge Coupled Device) lu</w:t>
            </w:r>
            <w:r w:rsidR="00984E24">
              <w:rPr>
                <w:rFonts w:cstheme="minorHAnsi"/>
                <w:sz w:val="24"/>
                <w:szCs w:val="24"/>
              </w:rPr>
              <w:t>b</w:t>
            </w:r>
            <w:r w:rsidRPr="00996523">
              <w:rPr>
                <w:rFonts w:cstheme="minorHAnsi"/>
                <w:sz w:val="24"/>
                <w:szCs w:val="24"/>
              </w:rPr>
              <w:t xml:space="preserve"> CIS (Contact Image Sensor) – minimum przetwornik w skanerze ADF</w:t>
            </w:r>
            <w:r w:rsidR="00622D56" w:rsidRPr="00996523">
              <w:rPr>
                <w:rFonts w:cstheme="minorHAnsi"/>
                <w:sz w:val="24"/>
                <w:szCs w:val="24"/>
              </w:rPr>
              <w:t xml:space="preserve"> – 1 z przodu, 1 z tyłu, 1 przetwornik w skanerze płaskim</w:t>
            </w:r>
          </w:p>
        </w:tc>
      </w:tr>
      <w:tr w:rsidR="00622D56" w:rsidRPr="00996523" w14:paraId="7A01C4E2" w14:textId="77777777" w:rsidTr="00996523">
        <w:tc>
          <w:tcPr>
            <w:tcW w:w="2835" w:type="dxa"/>
          </w:tcPr>
          <w:p w14:paraId="67DE05C5" w14:textId="30EB11C8" w:rsidR="00622D56" w:rsidRPr="00996523" w:rsidRDefault="00622D56" w:rsidP="00996523">
            <w:pPr>
              <w:pStyle w:val="Akapitzlist"/>
              <w:spacing w:line="276" w:lineRule="auto"/>
              <w:ind w:left="0"/>
              <w:rPr>
                <w:rFonts w:cstheme="minorHAnsi"/>
                <w:sz w:val="24"/>
                <w:szCs w:val="24"/>
              </w:rPr>
            </w:pPr>
            <w:r w:rsidRPr="00996523">
              <w:rPr>
                <w:rFonts w:cstheme="minorHAnsi"/>
                <w:sz w:val="24"/>
                <w:szCs w:val="24"/>
              </w:rPr>
              <w:t>Tryb skanowania</w:t>
            </w:r>
          </w:p>
        </w:tc>
        <w:tc>
          <w:tcPr>
            <w:tcW w:w="5947" w:type="dxa"/>
          </w:tcPr>
          <w:p w14:paraId="4B904DB4" w14:textId="4515ECEA" w:rsidR="00622D56" w:rsidRPr="00996523" w:rsidRDefault="00622D56" w:rsidP="00724BDC">
            <w:pPr>
              <w:pStyle w:val="Akapitzlist"/>
              <w:spacing w:line="276" w:lineRule="auto"/>
              <w:ind w:left="0"/>
              <w:jc w:val="both"/>
              <w:rPr>
                <w:rFonts w:cstheme="minorHAnsi"/>
                <w:sz w:val="24"/>
                <w:szCs w:val="24"/>
              </w:rPr>
            </w:pPr>
            <w:r w:rsidRPr="00996523">
              <w:rPr>
                <w:rFonts w:cstheme="minorHAnsi"/>
                <w:sz w:val="24"/>
                <w:szCs w:val="24"/>
              </w:rPr>
              <w:t>Monochromatyczny, odcienie szarości, kolor</w:t>
            </w:r>
          </w:p>
        </w:tc>
      </w:tr>
      <w:tr w:rsidR="00622D56" w:rsidRPr="00996523" w14:paraId="4EACFF44" w14:textId="77777777" w:rsidTr="00996523">
        <w:tc>
          <w:tcPr>
            <w:tcW w:w="2835" w:type="dxa"/>
          </w:tcPr>
          <w:p w14:paraId="4785BD72" w14:textId="5DC9BA21" w:rsidR="00622D56" w:rsidRPr="00996523" w:rsidRDefault="00622D56" w:rsidP="00996523">
            <w:pPr>
              <w:pStyle w:val="Akapitzlist"/>
              <w:spacing w:line="276" w:lineRule="auto"/>
              <w:ind w:left="0"/>
              <w:rPr>
                <w:rFonts w:cstheme="minorHAnsi"/>
                <w:sz w:val="24"/>
                <w:szCs w:val="24"/>
              </w:rPr>
            </w:pPr>
            <w:r w:rsidRPr="00996523">
              <w:rPr>
                <w:rFonts w:cstheme="minorHAnsi"/>
                <w:sz w:val="24"/>
                <w:szCs w:val="24"/>
              </w:rPr>
              <w:t>Kodowanie kolor</w:t>
            </w:r>
          </w:p>
        </w:tc>
        <w:tc>
          <w:tcPr>
            <w:tcW w:w="5947" w:type="dxa"/>
          </w:tcPr>
          <w:p w14:paraId="70C19CE5" w14:textId="1EF66972" w:rsidR="00622D56" w:rsidRPr="00996523" w:rsidRDefault="00622D56" w:rsidP="00724BDC">
            <w:pPr>
              <w:pStyle w:val="Akapitzlist"/>
              <w:spacing w:line="276" w:lineRule="auto"/>
              <w:ind w:left="0"/>
              <w:jc w:val="both"/>
              <w:rPr>
                <w:rFonts w:cstheme="minorHAnsi"/>
                <w:sz w:val="24"/>
                <w:szCs w:val="24"/>
              </w:rPr>
            </w:pPr>
            <w:r w:rsidRPr="00996523">
              <w:rPr>
                <w:rFonts w:cstheme="minorHAnsi"/>
                <w:sz w:val="24"/>
                <w:szCs w:val="24"/>
              </w:rPr>
              <w:t>24-bit</w:t>
            </w:r>
          </w:p>
        </w:tc>
      </w:tr>
      <w:tr w:rsidR="00622D56" w:rsidRPr="00996523" w14:paraId="76838620" w14:textId="77777777" w:rsidTr="00996523">
        <w:tc>
          <w:tcPr>
            <w:tcW w:w="2835" w:type="dxa"/>
          </w:tcPr>
          <w:p w14:paraId="49B1DC24" w14:textId="6E37EBA4" w:rsidR="00622D56" w:rsidRPr="00996523" w:rsidRDefault="00622D56" w:rsidP="00996523">
            <w:pPr>
              <w:pStyle w:val="Akapitzlist"/>
              <w:spacing w:line="276" w:lineRule="auto"/>
              <w:ind w:left="0"/>
              <w:rPr>
                <w:rFonts w:cstheme="minorHAnsi"/>
                <w:sz w:val="24"/>
                <w:szCs w:val="24"/>
              </w:rPr>
            </w:pPr>
            <w:r w:rsidRPr="00996523">
              <w:rPr>
                <w:rFonts w:cstheme="minorHAnsi"/>
                <w:sz w:val="24"/>
                <w:szCs w:val="24"/>
              </w:rPr>
              <w:t>Kodowanie szarości</w:t>
            </w:r>
          </w:p>
        </w:tc>
        <w:tc>
          <w:tcPr>
            <w:tcW w:w="5947" w:type="dxa"/>
          </w:tcPr>
          <w:p w14:paraId="47572DC4" w14:textId="7257D961" w:rsidR="00622D56" w:rsidRPr="00996523" w:rsidRDefault="00622D56" w:rsidP="00724BDC">
            <w:pPr>
              <w:pStyle w:val="Akapitzlist"/>
              <w:spacing w:line="276" w:lineRule="auto"/>
              <w:ind w:left="0"/>
              <w:jc w:val="both"/>
              <w:rPr>
                <w:rFonts w:cstheme="minorHAnsi"/>
                <w:sz w:val="24"/>
                <w:szCs w:val="24"/>
              </w:rPr>
            </w:pPr>
            <w:r w:rsidRPr="00996523">
              <w:rPr>
                <w:rFonts w:cstheme="minorHAnsi"/>
                <w:sz w:val="24"/>
                <w:szCs w:val="24"/>
              </w:rPr>
              <w:t>8-bit</w:t>
            </w:r>
          </w:p>
        </w:tc>
      </w:tr>
      <w:tr w:rsidR="00622D56" w:rsidRPr="00996523" w14:paraId="500F9711" w14:textId="77777777" w:rsidTr="00996523">
        <w:tc>
          <w:tcPr>
            <w:tcW w:w="2835" w:type="dxa"/>
          </w:tcPr>
          <w:p w14:paraId="02E3DD32" w14:textId="2F3B402C" w:rsidR="00622D56" w:rsidRPr="00996523" w:rsidRDefault="00622D56" w:rsidP="00996523">
            <w:pPr>
              <w:pStyle w:val="Akapitzlist"/>
              <w:spacing w:line="276" w:lineRule="auto"/>
              <w:ind w:left="0"/>
              <w:rPr>
                <w:rFonts w:cstheme="minorHAnsi"/>
                <w:sz w:val="24"/>
                <w:szCs w:val="24"/>
              </w:rPr>
            </w:pPr>
            <w:r w:rsidRPr="00996523">
              <w:rPr>
                <w:rFonts w:cstheme="minorHAnsi"/>
                <w:sz w:val="24"/>
                <w:szCs w:val="24"/>
              </w:rPr>
              <w:t>Interfejs komunikacyjny</w:t>
            </w:r>
          </w:p>
        </w:tc>
        <w:tc>
          <w:tcPr>
            <w:tcW w:w="5947" w:type="dxa"/>
          </w:tcPr>
          <w:p w14:paraId="7AA96834" w14:textId="0F199B0C" w:rsidR="00622D56" w:rsidRPr="00996523" w:rsidRDefault="00622D56" w:rsidP="00724BDC">
            <w:pPr>
              <w:pStyle w:val="Akapitzlist"/>
              <w:spacing w:line="276" w:lineRule="auto"/>
              <w:ind w:left="0"/>
              <w:jc w:val="both"/>
              <w:rPr>
                <w:rFonts w:cstheme="minorHAnsi"/>
                <w:sz w:val="24"/>
                <w:szCs w:val="24"/>
              </w:rPr>
            </w:pPr>
            <w:r w:rsidRPr="00996523">
              <w:rPr>
                <w:rFonts w:cstheme="minorHAnsi"/>
                <w:sz w:val="24"/>
                <w:szCs w:val="24"/>
              </w:rPr>
              <w:t>Zgodny ze standardem TWAIN, ISIS</w:t>
            </w:r>
          </w:p>
        </w:tc>
      </w:tr>
      <w:tr w:rsidR="00622D56" w:rsidRPr="00996523" w14:paraId="655A8E9F" w14:textId="77777777" w:rsidTr="00996523">
        <w:tc>
          <w:tcPr>
            <w:tcW w:w="2835" w:type="dxa"/>
          </w:tcPr>
          <w:p w14:paraId="53024058" w14:textId="645DE4A3" w:rsidR="00622D56" w:rsidRPr="00996523" w:rsidRDefault="00622D56" w:rsidP="00996523">
            <w:pPr>
              <w:pStyle w:val="Akapitzlist"/>
              <w:spacing w:line="276" w:lineRule="auto"/>
              <w:ind w:left="0"/>
              <w:rPr>
                <w:rFonts w:cstheme="minorHAnsi"/>
                <w:sz w:val="24"/>
                <w:szCs w:val="24"/>
              </w:rPr>
            </w:pPr>
            <w:r w:rsidRPr="00996523">
              <w:rPr>
                <w:rFonts w:cstheme="minorHAnsi"/>
                <w:sz w:val="24"/>
                <w:szCs w:val="24"/>
              </w:rPr>
              <w:t>Format pliku zawierającego zeskanowany obraz</w:t>
            </w:r>
          </w:p>
        </w:tc>
        <w:tc>
          <w:tcPr>
            <w:tcW w:w="5947" w:type="dxa"/>
          </w:tcPr>
          <w:p w14:paraId="186B3EF2" w14:textId="011933C9" w:rsidR="00622D56" w:rsidRPr="00996523" w:rsidRDefault="00622D56" w:rsidP="00724BDC">
            <w:pPr>
              <w:pStyle w:val="Akapitzlist"/>
              <w:spacing w:line="276" w:lineRule="auto"/>
              <w:ind w:left="0"/>
              <w:jc w:val="both"/>
              <w:rPr>
                <w:rFonts w:cstheme="minorHAnsi"/>
                <w:sz w:val="24"/>
                <w:szCs w:val="24"/>
              </w:rPr>
            </w:pPr>
            <w:r w:rsidRPr="00996523">
              <w:rPr>
                <w:rFonts w:cstheme="minorHAnsi"/>
                <w:sz w:val="24"/>
                <w:szCs w:val="24"/>
              </w:rPr>
              <w:t>TIFF, JPG, PDF, PDF przeszukiwalny, PDF/A</w:t>
            </w:r>
          </w:p>
        </w:tc>
      </w:tr>
      <w:tr w:rsidR="00C53409" w:rsidRPr="00996523" w14:paraId="7AC8D23E" w14:textId="77777777" w:rsidTr="00996523">
        <w:tc>
          <w:tcPr>
            <w:tcW w:w="2835" w:type="dxa"/>
          </w:tcPr>
          <w:p w14:paraId="688DF740" w14:textId="0536933B" w:rsidR="00C53409" w:rsidRPr="00996523" w:rsidRDefault="00C53409" w:rsidP="00996523">
            <w:pPr>
              <w:pStyle w:val="Akapitzlist"/>
              <w:spacing w:line="276" w:lineRule="auto"/>
              <w:ind w:left="0"/>
              <w:rPr>
                <w:rFonts w:cstheme="minorHAnsi"/>
                <w:sz w:val="24"/>
                <w:szCs w:val="24"/>
              </w:rPr>
            </w:pPr>
            <w:r w:rsidRPr="00996523">
              <w:rPr>
                <w:rFonts w:cstheme="minorHAnsi"/>
                <w:sz w:val="24"/>
                <w:szCs w:val="24"/>
              </w:rPr>
              <w:t>Sterowniki</w:t>
            </w:r>
          </w:p>
        </w:tc>
        <w:tc>
          <w:tcPr>
            <w:tcW w:w="5947" w:type="dxa"/>
          </w:tcPr>
          <w:p w14:paraId="2953469E" w14:textId="19BAF7E8" w:rsidR="00C53409" w:rsidRPr="00996523" w:rsidRDefault="00C53409" w:rsidP="00724BDC">
            <w:pPr>
              <w:pStyle w:val="Akapitzlist"/>
              <w:spacing w:line="276" w:lineRule="auto"/>
              <w:ind w:left="0"/>
              <w:jc w:val="both"/>
              <w:rPr>
                <w:rFonts w:cstheme="minorHAnsi"/>
                <w:sz w:val="24"/>
                <w:szCs w:val="24"/>
              </w:rPr>
            </w:pPr>
            <w:r w:rsidRPr="00996523">
              <w:rPr>
                <w:rFonts w:cstheme="minorHAnsi"/>
                <w:sz w:val="24"/>
                <w:szCs w:val="24"/>
              </w:rPr>
              <w:t>Windows 8.1/10/11 (32/64-bit)</w:t>
            </w:r>
          </w:p>
        </w:tc>
      </w:tr>
      <w:tr w:rsidR="00622D56" w:rsidRPr="00996523" w14:paraId="2CE25AAC" w14:textId="77777777" w:rsidTr="00996523">
        <w:tc>
          <w:tcPr>
            <w:tcW w:w="2835" w:type="dxa"/>
          </w:tcPr>
          <w:p w14:paraId="36F5BEDF" w14:textId="3EE44F15" w:rsidR="00622D56" w:rsidRPr="00996523" w:rsidRDefault="00622D56" w:rsidP="00996523">
            <w:pPr>
              <w:pStyle w:val="Akapitzlist"/>
              <w:spacing w:line="276" w:lineRule="auto"/>
              <w:ind w:left="0"/>
              <w:rPr>
                <w:rFonts w:cstheme="minorHAnsi"/>
                <w:sz w:val="24"/>
                <w:szCs w:val="24"/>
              </w:rPr>
            </w:pPr>
            <w:r w:rsidRPr="00996523">
              <w:rPr>
                <w:rFonts w:cstheme="minorHAnsi"/>
                <w:sz w:val="24"/>
                <w:szCs w:val="24"/>
              </w:rPr>
              <w:t>Standardowe rozwiązania komunikacyjne</w:t>
            </w:r>
          </w:p>
        </w:tc>
        <w:tc>
          <w:tcPr>
            <w:tcW w:w="5947" w:type="dxa"/>
          </w:tcPr>
          <w:p w14:paraId="59AE2FA4" w14:textId="77777777" w:rsidR="00622D56" w:rsidRPr="00996523" w:rsidRDefault="00622D56" w:rsidP="00622D56">
            <w:pPr>
              <w:pStyle w:val="Default"/>
              <w:jc w:val="both"/>
              <w:rPr>
                <w:rFonts w:asciiTheme="minorHAnsi" w:hAnsiTheme="minorHAnsi" w:cstheme="minorHAnsi"/>
              </w:rPr>
            </w:pPr>
            <w:r w:rsidRPr="00996523">
              <w:rPr>
                <w:rFonts w:asciiTheme="minorHAnsi" w:hAnsiTheme="minorHAnsi" w:cstheme="minorHAnsi"/>
              </w:rPr>
              <w:t xml:space="preserve">Interfejs Ethernet - minimum 100 Base-TX / 10 Base-T </w:t>
            </w:r>
          </w:p>
          <w:p w14:paraId="0CA83ABF" w14:textId="19FA534E" w:rsidR="00622D56" w:rsidRPr="00996523" w:rsidRDefault="00622D56" w:rsidP="00622D56">
            <w:pPr>
              <w:pStyle w:val="Akapitzlist"/>
              <w:spacing w:line="276" w:lineRule="auto"/>
              <w:ind w:left="0"/>
              <w:jc w:val="both"/>
              <w:rPr>
                <w:rFonts w:cstheme="minorHAnsi"/>
                <w:sz w:val="24"/>
                <w:szCs w:val="24"/>
              </w:rPr>
            </w:pPr>
            <w:r w:rsidRPr="00996523">
              <w:rPr>
                <w:rFonts w:cstheme="minorHAnsi"/>
                <w:sz w:val="24"/>
                <w:szCs w:val="24"/>
              </w:rPr>
              <w:t xml:space="preserve">W przypadku, gdy skaner posiada tylko interfejs USB (min. 2.0/3.0) dopuszcza się zastosowanie dodatkowego urządzenia (przystawki) konwertującego interfejs USB na interfejs Ethernet 10BASE-T/100BASE-TX/1000BASE-T (automatyczne rozpoznawanie). </w:t>
            </w:r>
          </w:p>
        </w:tc>
      </w:tr>
      <w:tr w:rsidR="00622D56" w:rsidRPr="00996523" w14:paraId="4F5BF1E5" w14:textId="77777777" w:rsidTr="00996523">
        <w:tc>
          <w:tcPr>
            <w:tcW w:w="2835" w:type="dxa"/>
          </w:tcPr>
          <w:p w14:paraId="18DD6797" w14:textId="77777777" w:rsidR="00622D56" w:rsidRPr="00996523" w:rsidRDefault="00622D56" w:rsidP="00622D56">
            <w:pPr>
              <w:pStyle w:val="Default"/>
              <w:jc w:val="both"/>
              <w:rPr>
                <w:rFonts w:asciiTheme="minorHAnsi" w:hAnsiTheme="minorHAnsi" w:cstheme="minorHAnsi"/>
              </w:rPr>
            </w:pPr>
            <w:r w:rsidRPr="00996523">
              <w:rPr>
                <w:rFonts w:asciiTheme="minorHAnsi" w:hAnsiTheme="minorHAnsi" w:cstheme="minorHAnsi"/>
              </w:rPr>
              <w:t xml:space="preserve">Funkcje poprawy jakości skanów </w:t>
            </w:r>
          </w:p>
          <w:p w14:paraId="1A67B6AD" w14:textId="77777777" w:rsidR="00622D56" w:rsidRPr="00996523" w:rsidRDefault="00622D56" w:rsidP="00724BDC">
            <w:pPr>
              <w:pStyle w:val="Akapitzlist"/>
              <w:spacing w:line="276" w:lineRule="auto"/>
              <w:ind w:left="0"/>
              <w:jc w:val="both"/>
              <w:rPr>
                <w:rFonts w:cstheme="minorHAnsi"/>
                <w:sz w:val="24"/>
                <w:szCs w:val="24"/>
              </w:rPr>
            </w:pPr>
          </w:p>
        </w:tc>
        <w:tc>
          <w:tcPr>
            <w:tcW w:w="5947" w:type="dxa"/>
          </w:tcPr>
          <w:p w14:paraId="2A0F9B9F" w14:textId="77777777" w:rsidR="00622D56" w:rsidRPr="00996523" w:rsidRDefault="00622D56" w:rsidP="00622D56">
            <w:pPr>
              <w:pStyle w:val="Default"/>
              <w:jc w:val="both"/>
              <w:rPr>
                <w:rFonts w:asciiTheme="minorHAnsi" w:hAnsiTheme="minorHAnsi" w:cstheme="minorHAnsi"/>
              </w:rPr>
            </w:pPr>
            <w:r w:rsidRPr="00996523">
              <w:rPr>
                <w:rFonts w:asciiTheme="minorHAnsi" w:hAnsiTheme="minorHAnsi" w:cstheme="minorHAnsi"/>
              </w:rPr>
              <w:t xml:space="preserve">1) eliminacja przekosu </w:t>
            </w:r>
          </w:p>
          <w:p w14:paraId="33D1ECCB" w14:textId="77777777" w:rsidR="00622D56" w:rsidRPr="00996523" w:rsidRDefault="00622D56" w:rsidP="00622D56">
            <w:pPr>
              <w:pStyle w:val="Default"/>
              <w:jc w:val="both"/>
              <w:rPr>
                <w:rFonts w:asciiTheme="minorHAnsi" w:hAnsiTheme="minorHAnsi" w:cstheme="minorHAnsi"/>
              </w:rPr>
            </w:pPr>
            <w:r w:rsidRPr="00996523">
              <w:rPr>
                <w:rFonts w:asciiTheme="minorHAnsi" w:hAnsiTheme="minorHAnsi" w:cstheme="minorHAnsi"/>
              </w:rPr>
              <w:t xml:space="preserve">2) przycinanie automatyczne </w:t>
            </w:r>
          </w:p>
          <w:p w14:paraId="1775ECE8" w14:textId="77777777" w:rsidR="00622D56" w:rsidRPr="00996523" w:rsidRDefault="00622D56" w:rsidP="00622D56">
            <w:pPr>
              <w:pStyle w:val="Default"/>
              <w:jc w:val="both"/>
              <w:rPr>
                <w:rFonts w:asciiTheme="minorHAnsi" w:hAnsiTheme="minorHAnsi" w:cstheme="minorHAnsi"/>
              </w:rPr>
            </w:pPr>
            <w:r w:rsidRPr="00996523">
              <w:rPr>
                <w:rFonts w:asciiTheme="minorHAnsi" w:hAnsiTheme="minorHAnsi" w:cstheme="minorHAnsi"/>
              </w:rPr>
              <w:t xml:space="preserve">3) kolor dropout (usuwanie koloru) </w:t>
            </w:r>
          </w:p>
          <w:p w14:paraId="220E4CDC" w14:textId="77777777" w:rsidR="00622D56" w:rsidRPr="00996523" w:rsidRDefault="00622D56" w:rsidP="00622D56">
            <w:pPr>
              <w:pStyle w:val="Default"/>
              <w:jc w:val="both"/>
              <w:rPr>
                <w:rFonts w:asciiTheme="minorHAnsi" w:hAnsiTheme="minorHAnsi" w:cstheme="minorHAnsi"/>
              </w:rPr>
            </w:pPr>
            <w:r w:rsidRPr="00996523">
              <w:rPr>
                <w:rFonts w:asciiTheme="minorHAnsi" w:hAnsiTheme="minorHAnsi" w:cstheme="minorHAnsi"/>
              </w:rPr>
              <w:t xml:space="preserve">4) skanowanie dwustrumieniowe </w:t>
            </w:r>
          </w:p>
          <w:p w14:paraId="19A75FD4" w14:textId="77777777" w:rsidR="00622D56" w:rsidRPr="00996523" w:rsidRDefault="00622D56" w:rsidP="00622D56">
            <w:pPr>
              <w:pStyle w:val="Default"/>
              <w:jc w:val="both"/>
              <w:rPr>
                <w:rFonts w:asciiTheme="minorHAnsi" w:hAnsiTheme="minorHAnsi" w:cstheme="minorHAnsi"/>
              </w:rPr>
            </w:pPr>
            <w:r w:rsidRPr="00996523">
              <w:rPr>
                <w:rFonts w:asciiTheme="minorHAnsi" w:hAnsiTheme="minorHAnsi" w:cstheme="minorHAnsi"/>
              </w:rPr>
              <w:t xml:space="preserve">5) interaktywna regulacja koloru, jasności i kontrastu, </w:t>
            </w:r>
          </w:p>
          <w:p w14:paraId="4513FB91" w14:textId="77777777" w:rsidR="00622D56" w:rsidRPr="00996523" w:rsidRDefault="00622D56" w:rsidP="00622D56">
            <w:pPr>
              <w:pStyle w:val="Default"/>
              <w:jc w:val="both"/>
              <w:rPr>
                <w:rFonts w:asciiTheme="minorHAnsi" w:hAnsiTheme="minorHAnsi" w:cstheme="minorHAnsi"/>
              </w:rPr>
            </w:pPr>
            <w:r w:rsidRPr="00996523">
              <w:rPr>
                <w:rFonts w:asciiTheme="minorHAnsi" w:hAnsiTheme="minorHAnsi" w:cstheme="minorHAnsi"/>
              </w:rPr>
              <w:t xml:space="preserve">6) automatyczna orientacja, </w:t>
            </w:r>
          </w:p>
          <w:p w14:paraId="2AA6C251" w14:textId="77777777" w:rsidR="00622D56" w:rsidRPr="00996523" w:rsidRDefault="00622D56" w:rsidP="00622D56">
            <w:pPr>
              <w:pStyle w:val="Default"/>
              <w:jc w:val="both"/>
              <w:rPr>
                <w:rFonts w:asciiTheme="minorHAnsi" w:hAnsiTheme="minorHAnsi" w:cstheme="minorHAnsi"/>
              </w:rPr>
            </w:pPr>
            <w:r w:rsidRPr="00996523">
              <w:rPr>
                <w:rFonts w:asciiTheme="minorHAnsi" w:hAnsiTheme="minorHAnsi" w:cstheme="minorHAnsi"/>
              </w:rPr>
              <w:t xml:space="preserve">7) automatyczne wykrywanie kolorów, </w:t>
            </w:r>
          </w:p>
          <w:p w14:paraId="5A7972B1" w14:textId="77777777" w:rsidR="00622D56" w:rsidRPr="00996523" w:rsidRDefault="00622D56" w:rsidP="00622D56">
            <w:pPr>
              <w:pStyle w:val="Default"/>
              <w:jc w:val="both"/>
              <w:rPr>
                <w:rFonts w:asciiTheme="minorHAnsi" w:hAnsiTheme="minorHAnsi" w:cstheme="minorHAnsi"/>
              </w:rPr>
            </w:pPr>
            <w:r w:rsidRPr="00996523">
              <w:rPr>
                <w:rFonts w:asciiTheme="minorHAnsi" w:hAnsiTheme="minorHAnsi" w:cstheme="minorHAnsi"/>
              </w:rPr>
              <w:t xml:space="preserve">8) wykrywanie pustej strony </w:t>
            </w:r>
          </w:p>
          <w:p w14:paraId="0031E545" w14:textId="77777777" w:rsidR="00622D56" w:rsidRPr="00996523" w:rsidRDefault="00622D56" w:rsidP="00622D56">
            <w:pPr>
              <w:pStyle w:val="Default"/>
              <w:jc w:val="both"/>
              <w:rPr>
                <w:rFonts w:asciiTheme="minorHAnsi" w:hAnsiTheme="minorHAnsi" w:cstheme="minorHAnsi"/>
              </w:rPr>
            </w:pPr>
            <w:r w:rsidRPr="00996523">
              <w:rPr>
                <w:rFonts w:asciiTheme="minorHAnsi" w:hAnsiTheme="minorHAnsi" w:cstheme="minorHAnsi"/>
              </w:rPr>
              <w:t xml:space="preserve">9) filtrowanie smug </w:t>
            </w:r>
          </w:p>
          <w:p w14:paraId="153529F0" w14:textId="77777777" w:rsidR="00622D56" w:rsidRPr="00996523" w:rsidRDefault="00622D56" w:rsidP="00622D56">
            <w:pPr>
              <w:pStyle w:val="Default"/>
              <w:jc w:val="both"/>
              <w:rPr>
                <w:rFonts w:asciiTheme="minorHAnsi" w:hAnsiTheme="minorHAnsi" w:cstheme="minorHAnsi"/>
              </w:rPr>
            </w:pPr>
            <w:r w:rsidRPr="00996523">
              <w:rPr>
                <w:rFonts w:asciiTheme="minorHAnsi" w:hAnsiTheme="minorHAnsi" w:cstheme="minorHAnsi"/>
              </w:rPr>
              <w:t xml:space="preserve">10) wypełnianie otworów w obrazie, </w:t>
            </w:r>
          </w:p>
          <w:p w14:paraId="17D7DD92" w14:textId="1E37ACF8" w:rsidR="00622D56" w:rsidRPr="00996523" w:rsidRDefault="00622D56" w:rsidP="00622D56">
            <w:pPr>
              <w:pStyle w:val="Default"/>
              <w:jc w:val="both"/>
              <w:rPr>
                <w:rFonts w:asciiTheme="minorHAnsi" w:hAnsiTheme="minorHAnsi" w:cstheme="minorHAnsi"/>
              </w:rPr>
            </w:pPr>
            <w:r w:rsidRPr="00996523">
              <w:rPr>
                <w:rFonts w:asciiTheme="minorHAnsi" w:hAnsiTheme="minorHAnsi" w:cstheme="minorHAnsi"/>
              </w:rPr>
              <w:t xml:space="preserve">11) filtr ostrości, automatyczna jasność </w:t>
            </w:r>
          </w:p>
        </w:tc>
      </w:tr>
      <w:tr w:rsidR="00622D56" w:rsidRPr="00996523" w14:paraId="3C640C76" w14:textId="77777777" w:rsidTr="00996523">
        <w:tc>
          <w:tcPr>
            <w:tcW w:w="2835" w:type="dxa"/>
          </w:tcPr>
          <w:p w14:paraId="3B9EDE07" w14:textId="03AA7310" w:rsidR="00622D56" w:rsidRPr="00996523" w:rsidRDefault="00622D56" w:rsidP="00622D56">
            <w:pPr>
              <w:pStyle w:val="Default"/>
              <w:jc w:val="both"/>
              <w:rPr>
                <w:rFonts w:asciiTheme="minorHAnsi" w:hAnsiTheme="minorHAnsi" w:cstheme="minorHAnsi"/>
              </w:rPr>
            </w:pPr>
            <w:r w:rsidRPr="00996523">
              <w:rPr>
                <w:rFonts w:asciiTheme="minorHAnsi" w:hAnsiTheme="minorHAnsi" w:cstheme="minorHAnsi"/>
              </w:rPr>
              <w:t xml:space="preserve">Obsługiwane formaty </w:t>
            </w:r>
          </w:p>
        </w:tc>
        <w:tc>
          <w:tcPr>
            <w:tcW w:w="5947" w:type="dxa"/>
          </w:tcPr>
          <w:p w14:paraId="58B8961F" w14:textId="31D6959F" w:rsidR="00622D56" w:rsidRPr="00996523" w:rsidRDefault="00622D56" w:rsidP="00622D56">
            <w:pPr>
              <w:pStyle w:val="Default"/>
              <w:jc w:val="both"/>
              <w:rPr>
                <w:rFonts w:asciiTheme="minorHAnsi" w:hAnsiTheme="minorHAnsi" w:cstheme="minorHAnsi"/>
              </w:rPr>
            </w:pPr>
            <w:r w:rsidRPr="00996523">
              <w:rPr>
                <w:rFonts w:asciiTheme="minorHAnsi" w:hAnsiTheme="minorHAnsi" w:cstheme="minorHAnsi"/>
              </w:rPr>
              <w:t xml:space="preserve">Minimum w zakresie A4, A5, A6, B5 </w:t>
            </w:r>
          </w:p>
        </w:tc>
      </w:tr>
      <w:tr w:rsidR="00622D56" w:rsidRPr="00996523" w14:paraId="70AA6D94" w14:textId="77777777" w:rsidTr="00996523">
        <w:tc>
          <w:tcPr>
            <w:tcW w:w="2835" w:type="dxa"/>
          </w:tcPr>
          <w:p w14:paraId="64B5D00F" w14:textId="77777777" w:rsidR="00622D56" w:rsidRPr="00996523" w:rsidRDefault="00622D56" w:rsidP="00622D56">
            <w:pPr>
              <w:pStyle w:val="Default"/>
              <w:jc w:val="both"/>
              <w:rPr>
                <w:rFonts w:asciiTheme="minorHAnsi" w:hAnsiTheme="minorHAnsi" w:cstheme="minorHAnsi"/>
              </w:rPr>
            </w:pPr>
            <w:r w:rsidRPr="00996523">
              <w:rPr>
                <w:rFonts w:asciiTheme="minorHAnsi" w:hAnsiTheme="minorHAnsi" w:cstheme="minorHAnsi"/>
              </w:rPr>
              <w:t>Maksymalny rozmiar</w:t>
            </w:r>
          </w:p>
          <w:p w14:paraId="1E584B8C" w14:textId="2AFEE908" w:rsidR="00622D56" w:rsidRPr="00996523" w:rsidRDefault="00622D56" w:rsidP="00622D56">
            <w:pPr>
              <w:pStyle w:val="Default"/>
              <w:jc w:val="both"/>
              <w:rPr>
                <w:rFonts w:asciiTheme="minorHAnsi" w:hAnsiTheme="minorHAnsi" w:cstheme="minorHAnsi"/>
              </w:rPr>
            </w:pPr>
            <w:r w:rsidRPr="00996523">
              <w:rPr>
                <w:rFonts w:asciiTheme="minorHAnsi" w:hAnsiTheme="minorHAnsi" w:cstheme="minorHAnsi"/>
              </w:rPr>
              <w:t xml:space="preserve">dokumentu </w:t>
            </w:r>
          </w:p>
        </w:tc>
        <w:tc>
          <w:tcPr>
            <w:tcW w:w="5947" w:type="dxa"/>
          </w:tcPr>
          <w:p w14:paraId="32118205" w14:textId="77777777" w:rsidR="00622D56" w:rsidRPr="00996523" w:rsidRDefault="00622D56" w:rsidP="00622D56">
            <w:pPr>
              <w:pStyle w:val="Default"/>
              <w:jc w:val="both"/>
              <w:rPr>
                <w:rFonts w:asciiTheme="minorHAnsi" w:hAnsiTheme="minorHAnsi" w:cstheme="minorHAnsi"/>
              </w:rPr>
            </w:pPr>
            <w:r w:rsidRPr="00996523">
              <w:rPr>
                <w:rFonts w:asciiTheme="minorHAnsi" w:hAnsiTheme="minorHAnsi" w:cstheme="minorHAnsi"/>
              </w:rPr>
              <w:t xml:space="preserve">216 x 1 000 mm </w:t>
            </w:r>
          </w:p>
          <w:p w14:paraId="3C570011" w14:textId="77777777" w:rsidR="00622D56" w:rsidRPr="00996523" w:rsidRDefault="00622D56" w:rsidP="00622D56">
            <w:pPr>
              <w:pStyle w:val="Default"/>
              <w:jc w:val="both"/>
              <w:rPr>
                <w:rFonts w:asciiTheme="minorHAnsi" w:hAnsiTheme="minorHAnsi" w:cstheme="minorHAnsi"/>
              </w:rPr>
            </w:pPr>
          </w:p>
        </w:tc>
      </w:tr>
      <w:tr w:rsidR="00622D56" w:rsidRPr="00996523" w14:paraId="604D8B58" w14:textId="77777777" w:rsidTr="00996523">
        <w:tc>
          <w:tcPr>
            <w:tcW w:w="2835" w:type="dxa"/>
          </w:tcPr>
          <w:p w14:paraId="3C44DBF7" w14:textId="77777777" w:rsidR="00622D56" w:rsidRPr="00996523" w:rsidRDefault="00622D56" w:rsidP="00622D56">
            <w:pPr>
              <w:pStyle w:val="Default"/>
              <w:jc w:val="both"/>
              <w:rPr>
                <w:rFonts w:asciiTheme="minorHAnsi" w:hAnsiTheme="minorHAnsi" w:cstheme="minorHAnsi"/>
              </w:rPr>
            </w:pPr>
            <w:r w:rsidRPr="00996523">
              <w:rPr>
                <w:rFonts w:asciiTheme="minorHAnsi" w:hAnsiTheme="minorHAnsi" w:cstheme="minorHAnsi"/>
              </w:rPr>
              <w:t>Minimalny rozmiar</w:t>
            </w:r>
          </w:p>
          <w:p w14:paraId="19BD4FB8" w14:textId="6E46004C" w:rsidR="00622D56" w:rsidRPr="00996523" w:rsidRDefault="00622D56" w:rsidP="00622D56">
            <w:pPr>
              <w:pStyle w:val="Default"/>
              <w:jc w:val="both"/>
              <w:rPr>
                <w:rFonts w:asciiTheme="minorHAnsi" w:hAnsiTheme="minorHAnsi" w:cstheme="minorHAnsi"/>
              </w:rPr>
            </w:pPr>
            <w:r w:rsidRPr="00996523">
              <w:rPr>
                <w:rFonts w:asciiTheme="minorHAnsi" w:hAnsiTheme="minorHAnsi" w:cstheme="minorHAnsi"/>
              </w:rPr>
              <w:t xml:space="preserve">dokumentu </w:t>
            </w:r>
          </w:p>
        </w:tc>
        <w:tc>
          <w:tcPr>
            <w:tcW w:w="5947" w:type="dxa"/>
          </w:tcPr>
          <w:p w14:paraId="373B828E" w14:textId="77777777" w:rsidR="00622D56" w:rsidRPr="00996523" w:rsidRDefault="00622D56" w:rsidP="00622D56">
            <w:pPr>
              <w:pStyle w:val="Default"/>
              <w:jc w:val="both"/>
              <w:rPr>
                <w:rFonts w:asciiTheme="minorHAnsi" w:hAnsiTheme="minorHAnsi" w:cstheme="minorHAnsi"/>
              </w:rPr>
            </w:pPr>
            <w:r w:rsidRPr="00996523">
              <w:rPr>
                <w:rFonts w:asciiTheme="minorHAnsi" w:hAnsiTheme="minorHAnsi" w:cstheme="minorHAnsi"/>
              </w:rPr>
              <w:t xml:space="preserve">70 x 70 mm </w:t>
            </w:r>
          </w:p>
          <w:p w14:paraId="0EA80ED4" w14:textId="77777777" w:rsidR="00622D56" w:rsidRPr="00996523" w:rsidRDefault="00622D56" w:rsidP="00622D56">
            <w:pPr>
              <w:pStyle w:val="Default"/>
              <w:jc w:val="both"/>
              <w:rPr>
                <w:rFonts w:asciiTheme="minorHAnsi" w:hAnsiTheme="minorHAnsi" w:cstheme="minorHAnsi"/>
              </w:rPr>
            </w:pPr>
          </w:p>
        </w:tc>
      </w:tr>
      <w:tr w:rsidR="00622D56" w:rsidRPr="00996523" w14:paraId="4BDB8DEE" w14:textId="77777777" w:rsidTr="00996523">
        <w:tc>
          <w:tcPr>
            <w:tcW w:w="2835" w:type="dxa"/>
          </w:tcPr>
          <w:p w14:paraId="2D08623A" w14:textId="4828AB24" w:rsidR="00622D56" w:rsidRPr="00996523" w:rsidRDefault="00622D56" w:rsidP="005A084C">
            <w:pPr>
              <w:pStyle w:val="Default"/>
              <w:rPr>
                <w:rFonts w:asciiTheme="minorHAnsi" w:hAnsiTheme="minorHAnsi" w:cstheme="minorHAnsi"/>
              </w:rPr>
            </w:pPr>
            <w:r w:rsidRPr="00996523">
              <w:rPr>
                <w:rFonts w:asciiTheme="minorHAnsi" w:hAnsiTheme="minorHAnsi" w:cstheme="minorHAnsi"/>
              </w:rPr>
              <w:t>Obsługa długich dokumentów</w:t>
            </w:r>
          </w:p>
        </w:tc>
        <w:tc>
          <w:tcPr>
            <w:tcW w:w="5947" w:type="dxa"/>
          </w:tcPr>
          <w:p w14:paraId="4AC5084F" w14:textId="77777777" w:rsidR="00622D56" w:rsidRPr="00996523" w:rsidRDefault="00622D56" w:rsidP="00622D56">
            <w:pPr>
              <w:pStyle w:val="Default"/>
              <w:jc w:val="both"/>
              <w:rPr>
                <w:rFonts w:asciiTheme="minorHAnsi" w:hAnsiTheme="minorHAnsi" w:cstheme="minorHAnsi"/>
              </w:rPr>
            </w:pPr>
            <w:r w:rsidRPr="00996523">
              <w:rPr>
                <w:rFonts w:asciiTheme="minorHAnsi" w:hAnsiTheme="minorHAnsi" w:cstheme="minorHAnsi"/>
              </w:rPr>
              <w:t xml:space="preserve">do 3 000 mm </w:t>
            </w:r>
          </w:p>
          <w:p w14:paraId="35AD13C0" w14:textId="77777777" w:rsidR="00622D56" w:rsidRPr="00996523" w:rsidRDefault="00622D56" w:rsidP="00622D56">
            <w:pPr>
              <w:pStyle w:val="Default"/>
              <w:jc w:val="both"/>
              <w:rPr>
                <w:rFonts w:asciiTheme="minorHAnsi" w:hAnsiTheme="minorHAnsi" w:cstheme="minorHAnsi"/>
              </w:rPr>
            </w:pPr>
          </w:p>
        </w:tc>
      </w:tr>
      <w:tr w:rsidR="00622D56" w:rsidRPr="00996523" w14:paraId="196CB561" w14:textId="77777777" w:rsidTr="00996523">
        <w:tc>
          <w:tcPr>
            <w:tcW w:w="2835" w:type="dxa"/>
          </w:tcPr>
          <w:p w14:paraId="724EDDD9" w14:textId="67EBE5AD" w:rsidR="00622D56" w:rsidRPr="00996523" w:rsidRDefault="00622D56" w:rsidP="00622D56">
            <w:pPr>
              <w:pStyle w:val="Default"/>
              <w:jc w:val="both"/>
              <w:rPr>
                <w:rFonts w:asciiTheme="minorHAnsi" w:hAnsiTheme="minorHAnsi" w:cstheme="minorHAnsi"/>
              </w:rPr>
            </w:pPr>
            <w:r w:rsidRPr="00996523">
              <w:rPr>
                <w:rFonts w:asciiTheme="minorHAnsi" w:hAnsiTheme="minorHAnsi" w:cstheme="minorHAnsi"/>
              </w:rPr>
              <w:t xml:space="preserve">Obsługa kart plastikowych </w:t>
            </w:r>
          </w:p>
        </w:tc>
        <w:tc>
          <w:tcPr>
            <w:tcW w:w="5947" w:type="dxa"/>
          </w:tcPr>
          <w:p w14:paraId="56A1D4C7" w14:textId="6737EF80" w:rsidR="00622D56" w:rsidRPr="00996523" w:rsidRDefault="00622D56" w:rsidP="00622D56">
            <w:pPr>
              <w:pStyle w:val="Default"/>
              <w:jc w:val="both"/>
              <w:rPr>
                <w:rFonts w:asciiTheme="minorHAnsi" w:hAnsiTheme="minorHAnsi" w:cstheme="minorHAnsi"/>
              </w:rPr>
            </w:pPr>
            <w:r w:rsidRPr="00996523">
              <w:rPr>
                <w:rFonts w:asciiTheme="minorHAnsi" w:hAnsiTheme="minorHAnsi" w:cstheme="minorHAnsi"/>
              </w:rPr>
              <w:t xml:space="preserve">Obsługa kart i dokumentów plastikowych do 1 mm </w:t>
            </w:r>
          </w:p>
        </w:tc>
      </w:tr>
      <w:tr w:rsidR="00622D56" w:rsidRPr="00996523" w14:paraId="39FFA31B" w14:textId="77777777" w:rsidTr="00996523">
        <w:tc>
          <w:tcPr>
            <w:tcW w:w="2835" w:type="dxa"/>
          </w:tcPr>
          <w:p w14:paraId="1F2EA01C" w14:textId="7D969B4D" w:rsidR="00622D56" w:rsidRPr="00996523" w:rsidRDefault="00622D56" w:rsidP="005A084C">
            <w:pPr>
              <w:pStyle w:val="Default"/>
              <w:rPr>
                <w:rFonts w:asciiTheme="minorHAnsi" w:hAnsiTheme="minorHAnsi" w:cstheme="minorHAnsi"/>
              </w:rPr>
            </w:pPr>
            <w:r w:rsidRPr="00996523">
              <w:rPr>
                <w:rFonts w:asciiTheme="minorHAnsi" w:hAnsiTheme="minorHAnsi" w:cstheme="minorHAnsi"/>
              </w:rPr>
              <w:t xml:space="preserve">Gramatura obsługiwanych dokumentów </w:t>
            </w:r>
          </w:p>
        </w:tc>
        <w:tc>
          <w:tcPr>
            <w:tcW w:w="5947" w:type="dxa"/>
          </w:tcPr>
          <w:p w14:paraId="0B11042A" w14:textId="77777777" w:rsidR="00622D56" w:rsidRPr="00996523" w:rsidRDefault="00622D56" w:rsidP="00622D56">
            <w:pPr>
              <w:pStyle w:val="Default"/>
              <w:jc w:val="both"/>
              <w:rPr>
                <w:rFonts w:asciiTheme="minorHAnsi" w:hAnsiTheme="minorHAnsi" w:cstheme="minorHAnsi"/>
              </w:rPr>
            </w:pPr>
            <w:r w:rsidRPr="00996523">
              <w:rPr>
                <w:rFonts w:asciiTheme="minorHAnsi" w:hAnsiTheme="minorHAnsi" w:cstheme="minorHAnsi"/>
              </w:rPr>
              <w:t xml:space="preserve">55 – 400 g/m2 </w:t>
            </w:r>
          </w:p>
          <w:p w14:paraId="5AC10592" w14:textId="77777777" w:rsidR="00622D56" w:rsidRPr="00996523" w:rsidRDefault="00622D56" w:rsidP="00622D56">
            <w:pPr>
              <w:pStyle w:val="Default"/>
              <w:jc w:val="both"/>
              <w:rPr>
                <w:rFonts w:asciiTheme="minorHAnsi" w:hAnsiTheme="minorHAnsi" w:cstheme="minorHAnsi"/>
              </w:rPr>
            </w:pPr>
          </w:p>
        </w:tc>
      </w:tr>
      <w:tr w:rsidR="00622D56" w:rsidRPr="00996523" w14:paraId="33FC29C1" w14:textId="77777777" w:rsidTr="00996523">
        <w:tc>
          <w:tcPr>
            <w:tcW w:w="2835" w:type="dxa"/>
          </w:tcPr>
          <w:p w14:paraId="44CE4546" w14:textId="42993D08" w:rsidR="00622D56" w:rsidRPr="00996523" w:rsidRDefault="00622D56" w:rsidP="00622D56">
            <w:pPr>
              <w:pStyle w:val="Default"/>
              <w:jc w:val="both"/>
              <w:rPr>
                <w:rFonts w:asciiTheme="minorHAnsi" w:hAnsiTheme="minorHAnsi" w:cstheme="minorHAnsi"/>
              </w:rPr>
            </w:pPr>
            <w:r w:rsidRPr="00996523">
              <w:rPr>
                <w:rFonts w:asciiTheme="minorHAnsi" w:hAnsiTheme="minorHAnsi" w:cstheme="minorHAnsi"/>
              </w:rPr>
              <w:t xml:space="preserve">Sposób skanowania </w:t>
            </w:r>
          </w:p>
        </w:tc>
        <w:tc>
          <w:tcPr>
            <w:tcW w:w="5947" w:type="dxa"/>
          </w:tcPr>
          <w:p w14:paraId="38446C51" w14:textId="7CDCEDBC" w:rsidR="00622D56" w:rsidRPr="00996523" w:rsidRDefault="00622D56" w:rsidP="00622D56">
            <w:pPr>
              <w:pStyle w:val="Default"/>
              <w:jc w:val="both"/>
              <w:rPr>
                <w:rFonts w:asciiTheme="minorHAnsi" w:hAnsiTheme="minorHAnsi" w:cstheme="minorHAnsi"/>
              </w:rPr>
            </w:pPr>
            <w:r w:rsidRPr="00996523">
              <w:rPr>
                <w:rFonts w:asciiTheme="minorHAnsi" w:hAnsiTheme="minorHAnsi" w:cstheme="minorHAnsi"/>
              </w:rPr>
              <w:t xml:space="preserve">Skanowanie jednostronne lub dwustronne </w:t>
            </w:r>
          </w:p>
        </w:tc>
      </w:tr>
      <w:tr w:rsidR="00622D56" w:rsidRPr="00996523" w14:paraId="6BCFA2E2" w14:textId="77777777" w:rsidTr="00996523">
        <w:tc>
          <w:tcPr>
            <w:tcW w:w="2835" w:type="dxa"/>
          </w:tcPr>
          <w:p w14:paraId="42B7E7E2" w14:textId="4ACA6B61" w:rsidR="00622D56" w:rsidRPr="00996523" w:rsidRDefault="00622D56" w:rsidP="00622D56">
            <w:pPr>
              <w:pStyle w:val="Default"/>
              <w:jc w:val="both"/>
              <w:rPr>
                <w:rFonts w:asciiTheme="minorHAnsi" w:hAnsiTheme="minorHAnsi" w:cstheme="minorHAnsi"/>
              </w:rPr>
            </w:pPr>
            <w:r w:rsidRPr="00996523">
              <w:rPr>
                <w:rFonts w:asciiTheme="minorHAnsi" w:hAnsiTheme="minorHAnsi" w:cstheme="minorHAnsi"/>
              </w:rPr>
              <w:t xml:space="preserve">Ilość arkuszy na minutę </w:t>
            </w:r>
          </w:p>
        </w:tc>
        <w:tc>
          <w:tcPr>
            <w:tcW w:w="5947" w:type="dxa"/>
          </w:tcPr>
          <w:p w14:paraId="2447A69D" w14:textId="1F736A9A" w:rsidR="00622D56" w:rsidRPr="00996523" w:rsidRDefault="00622D56" w:rsidP="00622D56">
            <w:pPr>
              <w:pStyle w:val="Default"/>
              <w:jc w:val="both"/>
              <w:rPr>
                <w:rFonts w:asciiTheme="minorHAnsi" w:hAnsiTheme="minorHAnsi" w:cstheme="minorHAnsi"/>
              </w:rPr>
            </w:pPr>
            <w:r w:rsidRPr="00996523">
              <w:rPr>
                <w:rFonts w:asciiTheme="minorHAnsi" w:hAnsiTheme="minorHAnsi" w:cstheme="minorHAnsi"/>
              </w:rPr>
              <w:t xml:space="preserve">Minimum 40 arkuszy/min., 80 obrazów/min. (dla formatu A4) </w:t>
            </w:r>
          </w:p>
        </w:tc>
      </w:tr>
      <w:tr w:rsidR="00622D56" w:rsidRPr="00996523" w14:paraId="5816DD74" w14:textId="77777777" w:rsidTr="00996523">
        <w:tc>
          <w:tcPr>
            <w:tcW w:w="2835" w:type="dxa"/>
          </w:tcPr>
          <w:p w14:paraId="16E54288" w14:textId="55D23DB8" w:rsidR="00622D56" w:rsidRPr="00996523" w:rsidRDefault="005172BC" w:rsidP="005A084C">
            <w:pPr>
              <w:pStyle w:val="Default"/>
              <w:rPr>
                <w:rFonts w:asciiTheme="minorHAnsi" w:hAnsiTheme="minorHAnsi" w:cstheme="minorHAnsi"/>
              </w:rPr>
            </w:pPr>
            <w:r w:rsidRPr="00996523">
              <w:rPr>
                <w:rFonts w:asciiTheme="minorHAnsi" w:hAnsiTheme="minorHAnsi" w:cstheme="minorHAnsi"/>
              </w:rPr>
              <w:t xml:space="preserve">Dzienne </w:t>
            </w:r>
            <w:r w:rsidR="00C53409" w:rsidRPr="00996523">
              <w:rPr>
                <w:rFonts w:asciiTheme="minorHAnsi" w:hAnsiTheme="minorHAnsi" w:cstheme="minorHAnsi"/>
              </w:rPr>
              <w:t>dopuszczalne obciążenie skanera</w:t>
            </w:r>
          </w:p>
        </w:tc>
        <w:tc>
          <w:tcPr>
            <w:tcW w:w="5947" w:type="dxa"/>
          </w:tcPr>
          <w:p w14:paraId="7B45825A" w14:textId="77777777" w:rsidR="005172BC" w:rsidRPr="00996523" w:rsidRDefault="005172BC" w:rsidP="005172BC">
            <w:pPr>
              <w:pStyle w:val="Default"/>
              <w:jc w:val="both"/>
              <w:rPr>
                <w:rFonts w:asciiTheme="minorHAnsi" w:hAnsiTheme="minorHAnsi" w:cstheme="minorHAnsi"/>
              </w:rPr>
            </w:pPr>
            <w:r w:rsidRPr="00996523">
              <w:rPr>
                <w:rFonts w:asciiTheme="minorHAnsi" w:hAnsiTheme="minorHAnsi" w:cstheme="minorHAnsi"/>
              </w:rPr>
              <w:t xml:space="preserve">Minimum 4000 skanów (stron) </w:t>
            </w:r>
          </w:p>
          <w:p w14:paraId="7436097C" w14:textId="77777777" w:rsidR="00622D56" w:rsidRPr="00996523" w:rsidRDefault="00622D56" w:rsidP="00622D56">
            <w:pPr>
              <w:pStyle w:val="Default"/>
              <w:jc w:val="both"/>
              <w:rPr>
                <w:rFonts w:asciiTheme="minorHAnsi" w:hAnsiTheme="minorHAnsi" w:cstheme="minorHAnsi"/>
              </w:rPr>
            </w:pPr>
          </w:p>
        </w:tc>
      </w:tr>
      <w:tr w:rsidR="00622D56" w:rsidRPr="00996523" w14:paraId="36BEE65F" w14:textId="77777777" w:rsidTr="00996523">
        <w:tc>
          <w:tcPr>
            <w:tcW w:w="2835" w:type="dxa"/>
          </w:tcPr>
          <w:p w14:paraId="43B8C994" w14:textId="5D5FADB8" w:rsidR="00622D56" w:rsidRPr="00996523" w:rsidRDefault="005172BC" w:rsidP="00622D56">
            <w:pPr>
              <w:pStyle w:val="Default"/>
              <w:jc w:val="both"/>
              <w:rPr>
                <w:rFonts w:asciiTheme="minorHAnsi" w:hAnsiTheme="minorHAnsi" w:cstheme="minorHAnsi"/>
              </w:rPr>
            </w:pPr>
            <w:r w:rsidRPr="00996523">
              <w:rPr>
                <w:rFonts w:asciiTheme="minorHAnsi" w:hAnsiTheme="minorHAnsi" w:cstheme="minorHAnsi"/>
              </w:rPr>
              <w:t xml:space="preserve">Rozpoznawanie podwójnych pobrań </w:t>
            </w:r>
          </w:p>
        </w:tc>
        <w:tc>
          <w:tcPr>
            <w:tcW w:w="5947" w:type="dxa"/>
          </w:tcPr>
          <w:p w14:paraId="4900AB58" w14:textId="77777777" w:rsidR="00FA6981" w:rsidRPr="00996523" w:rsidRDefault="00FA6981" w:rsidP="00FA6981">
            <w:pPr>
              <w:pStyle w:val="Default"/>
              <w:jc w:val="both"/>
              <w:rPr>
                <w:rFonts w:asciiTheme="minorHAnsi" w:hAnsiTheme="minorHAnsi" w:cstheme="minorHAnsi"/>
              </w:rPr>
            </w:pPr>
            <w:r w:rsidRPr="00996523">
              <w:rPr>
                <w:rFonts w:asciiTheme="minorHAnsi" w:hAnsiTheme="minorHAnsi" w:cstheme="minorHAnsi"/>
              </w:rPr>
              <w:t xml:space="preserve">Czujnik ultradźwiękowy wykrywający podwójne pobranie </w:t>
            </w:r>
          </w:p>
          <w:p w14:paraId="2319FB00" w14:textId="39BA2D61" w:rsidR="00622D56" w:rsidRPr="00996523" w:rsidRDefault="00FA6981" w:rsidP="00FA6981">
            <w:pPr>
              <w:pStyle w:val="Default"/>
              <w:jc w:val="both"/>
              <w:rPr>
                <w:rFonts w:asciiTheme="minorHAnsi" w:hAnsiTheme="minorHAnsi" w:cstheme="minorHAnsi"/>
              </w:rPr>
            </w:pPr>
            <w:r w:rsidRPr="00996523">
              <w:rPr>
                <w:rFonts w:asciiTheme="minorHAnsi" w:hAnsiTheme="minorHAnsi" w:cstheme="minorHAnsi"/>
              </w:rPr>
              <w:lastRenderedPageBreak/>
              <w:t>papieru z interaktywnym przywracaniem pobrania wielu arkuszy</w:t>
            </w:r>
          </w:p>
        </w:tc>
      </w:tr>
      <w:tr w:rsidR="00622D56" w:rsidRPr="00996523" w14:paraId="57360FA1" w14:textId="77777777" w:rsidTr="00996523">
        <w:tc>
          <w:tcPr>
            <w:tcW w:w="2835" w:type="dxa"/>
          </w:tcPr>
          <w:p w14:paraId="1848886C" w14:textId="7C452196" w:rsidR="00622D56" w:rsidRPr="00996523" w:rsidRDefault="005172BC" w:rsidP="00622D56">
            <w:pPr>
              <w:pStyle w:val="Default"/>
              <w:jc w:val="both"/>
              <w:rPr>
                <w:rFonts w:asciiTheme="minorHAnsi" w:hAnsiTheme="minorHAnsi" w:cstheme="minorHAnsi"/>
              </w:rPr>
            </w:pPr>
            <w:r w:rsidRPr="00996523">
              <w:rPr>
                <w:rFonts w:asciiTheme="minorHAnsi" w:hAnsiTheme="minorHAnsi" w:cstheme="minorHAnsi"/>
              </w:rPr>
              <w:lastRenderedPageBreak/>
              <w:t xml:space="preserve">Pojemność podajnika </w:t>
            </w:r>
          </w:p>
        </w:tc>
        <w:tc>
          <w:tcPr>
            <w:tcW w:w="5947" w:type="dxa"/>
          </w:tcPr>
          <w:p w14:paraId="31A66323" w14:textId="031F524C" w:rsidR="00622D56" w:rsidRPr="00996523" w:rsidRDefault="005172BC" w:rsidP="00622D56">
            <w:pPr>
              <w:pStyle w:val="Default"/>
              <w:jc w:val="both"/>
              <w:rPr>
                <w:rFonts w:asciiTheme="minorHAnsi" w:hAnsiTheme="minorHAnsi" w:cstheme="minorHAnsi"/>
              </w:rPr>
            </w:pPr>
            <w:r w:rsidRPr="00996523">
              <w:rPr>
                <w:rFonts w:asciiTheme="minorHAnsi" w:hAnsiTheme="minorHAnsi" w:cstheme="minorHAnsi"/>
              </w:rPr>
              <w:t xml:space="preserve">Minimum 80 arkuszy (80 g/m2) </w:t>
            </w:r>
          </w:p>
        </w:tc>
      </w:tr>
      <w:tr w:rsidR="005172BC" w:rsidRPr="00996523" w14:paraId="48DDFB3E" w14:textId="77777777" w:rsidTr="00996523">
        <w:tc>
          <w:tcPr>
            <w:tcW w:w="2835" w:type="dxa"/>
          </w:tcPr>
          <w:p w14:paraId="205C3147" w14:textId="77777777" w:rsidR="00FC1BBD" w:rsidRPr="00996523" w:rsidRDefault="00FC1BBD" w:rsidP="00FC1BBD">
            <w:pPr>
              <w:pStyle w:val="Default"/>
              <w:jc w:val="both"/>
              <w:rPr>
                <w:rFonts w:asciiTheme="minorHAnsi" w:hAnsiTheme="minorHAnsi" w:cstheme="minorHAnsi"/>
              </w:rPr>
            </w:pPr>
            <w:r w:rsidRPr="00996523">
              <w:rPr>
                <w:rFonts w:asciiTheme="minorHAnsi" w:hAnsiTheme="minorHAnsi" w:cstheme="minorHAnsi"/>
              </w:rPr>
              <w:t xml:space="preserve">Pozostałe wymagania </w:t>
            </w:r>
          </w:p>
          <w:p w14:paraId="18CCE205" w14:textId="77777777" w:rsidR="005172BC" w:rsidRPr="00996523" w:rsidRDefault="005172BC" w:rsidP="00622D56">
            <w:pPr>
              <w:pStyle w:val="Default"/>
              <w:jc w:val="both"/>
              <w:rPr>
                <w:rFonts w:asciiTheme="minorHAnsi" w:hAnsiTheme="minorHAnsi" w:cstheme="minorHAnsi"/>
              </w:rPr>
            </w:pPr>
          </w:p>
        </w:tc>
        <w:tc>
          <w:tcPr>
            <w:tcW w:w="5947" w:type="dxa"/>
          </w:tcPr>
          <w:p w14:paraId="65D23774" w14:textId="05255AD6" w:rsidR="00FC1BBD" w:rsidRPr="00996523" w:rsidRDefault="00FC1BBD" w:rsidP="00FC1BBD">
            <w:pPr>
              <w:pStyle w:val="Default"/>
              <w:jc w:val="both"/>
              <w:rPr>
                <w:rFonts w:asciiTheme="minorHAnsi" w:hAnsiTheme="minorHAnsi" w:cstheme="minorHAnsi"/>
              </w:rPr>
            </w:pPr>
            <w:r w:rsidRPr="00996523">
              <w:rPr>
                <w:rFonts w:asciiTheme="minorHAnsi" w:hAnsiTheme="minorHAnsi" w:cstheme="minorHAnsi"/>
              </w:rPr>
              <w:t xml:space="preserve">1) Skanery muszą być fabrycznie nowe, zakupione </w:t>
            </w:r>
            <w:r w:rsidR="005A084C" w:rsidRPr="00996523">
              <w:rPr>
                <w:rFonts w:asciiTheme="minorHAnsi" w:hAnsiTheme="minorHAnsi" w:cstheme="minorHAnsi"/>
              </w:rPr>
              <w:br/>
            </w:r>
            <w:r w:rsidRPr="00996523">
              <w:rPr>
                <w:rFonts w:asciiTheme="minorHAnsi" w:hAnsiTheme="minorHAnsi" w:cstheme="minorHAnsi"/>
              </w:rPr>
              <w:t xml:space="preserve">w oficjalnym kanale sprzedaży producenta i posiadać pakiet usług gwarancyjnych kierowanych do użytkowników </w:t>
            </w:r>
            <w:r w:rsidR="005A084C" w:rsidRPr="00996523">
              <w:rPr>
                <w:rFonts w:asciiTheme="minorHAnsi" w:hAnsiTheme="minorHAnsi" w:cstheme="minorHAnsi"/>
              </w:rPr>
              <w:br/>
            </w:r>
            <w:r w:rsidRPr="00996523">
              <w:rPr>
                <w:rFonts w:asciiTheme="minorHAnsi" w:hAnsiTheme="minorHAnsi" w:cstheme="minorHAnsi"/>
              </w:rPr>
              <w:t xml:space="preserve">z obszaru Rzeczpospolitej Polskiej. </w:t>
            </w:r>
          </w:p>
          <w:p w14:paraId="4CA6503B" w14:textId="02A3C81A" w:rsidR="00FC1BBD" w:rsidRPr="00996523" w:rsidRDefault="00FC1BBD" w:rsidP="00FC1BBD">
            <w:pPr>
              <w:pStyle w:val="Default"/>
              <w:jc w:val="both"/>
              <w:rPr>
                <w:rFonts w:asciiTheme="minorHAnsi" w:hAnsiTheme="minorHAnsi" w:cstheme="minorHAnsi"/>
              </w:rPr>
            </w:pPr>
            <w:r w:rsidRPr="00996523">
              <w:rPr>
                <w:rFonts w:asciiTheme="minorHAnsi" w:hAnsiTheme="minorHAnsi" w:cstheme="minorHAnsi"/>
              </w:rPr>
              <w:t xml:space="preserve">2) Do każdego urządzenia nośniki CD/DVD ze sterownikami, oprogramowaniem standardowym dołączanym </w:t>
            </w:r>
            <w:r w:rsidR="005A084C" w:rsidRPr="00996523">
              <w:rPr>
                <w:rFonts w:asciiTheme="minorHAnsi" w:hAnsiTheme="minorHAnsi" w:cstheme="minorHAnsi"/>
              </w:rPr>
              <w:br/>
            </w:r>
            <w:r w:rsidRPr="00996523">
              <w:rPr>
                <w:rFonts w:asciiTheme="minorHAnsi" w:hAnsiTheme="minorHAnsi" w:cstheme="minorHAnsi"/>
              </w:rPr>
              <w:t xml:space="preserve">do urządzenia oraz instrukcją obsługi w języku polskim. </w:t>
            </w:r>
          </w:p>
          <w:p w14:paraId="2360C146" w14:textId="77777777" w:rsidR="00FC1BBD" w:rsidRPr="00996523" w:rsidRDefault="00FC1BBD" w:rsidP="00FC1BBD">
            <w:pPr>
              <w:pStyle w:val="Default"/>
              <w:jc w:val="both"/>
              <w:rPr>
                <w:rFonts w:asciiTheme="minorHAnsi" w:hAnsiTheme="minorHAnsi" w:cstheme="minorHAnsi"/>
              </w:rPr>
            </w:pPr>
            <w:r w:rsidRPr="00996523">
              <w:rPr>
                <w:rFonts w:asciiTheme="minorHAnsi" w:hAnsiTheme="minorHAnsi" w:cstheme="minorHAnsi"/>
              </w:rPr>
              <w:t xml:space="preserve">3) Możliwość pełnej konfiguracji skanera z podłączonej stacji komputerowej, </w:t>
            </w:r>
          </w:p>
          <w:p w14:paraId="51E36C1A" w14:textId="6DE93D08" w:rsidR="00FC1BBD" w:rsidRPr="00996523" w:rsidRDefault="00FC1BBD" w:rsidP="00FC1BBD">
            <w:pPr>
              <w:pStyle w:val="Default"/>
              <w:jc w:val="both"/>
              <w:rPr>
                <w:rFonts w:asciiTheme="minorHAnsi" w:hAnsiTheme="minorHAnsi" w:cstheme="minorHAnsi"/>
              </w:rPr>
            </w:pPr>
            <w:r w:rsidRPr="00996523">
              <w:rPr>
                <w:rFonts w:asciiTheme="minorHAnsi" w:hAnsiTheme="minorHAnsi" w:cstheme="minorHAnsi"/>
              </w:rPr>
              <w:t xml:space="preserve">4) Możliwość obsługi procesu skanowania zdalnie </w:t>
            </w:r>
            <w:r w:rsidR="005A084C" w:rsidRPr="00996523">
              <w:rPr>
                <w:rFonts w:asciiTheme="minorHAnsi" w:hAnsiTheme="minorHAnsi" w:cstheme="minorHAnsi"/>
              </w:rPr>
              <w:br/>
            </w:r>
            <w:r w:rsidRPr="00996523">
              <w:rPr>
                <w:rFonts w:asciiTheme="minorHAnsi" w:hAnsiTheme="minorHAnsi" w:cstheme="minorHAnsi"/>
              </w:rPr>
              <w:t xml:space="preserve">za pomocą stanowiska komputerowego (poza czynnościami takimi jak: włączenie zasilana skanera, włożenie dokumentów do podajnika, obsługa techniczno-serwisowa), </w:t>
            </w:r>
          </w:p>
          <w:p w14:paraId="1CB6FAD6" w14:textId="77777777" w:rsidR="00FC1BBD" w:rsidRPr="00996523" w:rsidRDefault="00FC1BBD" w:rsidP="00FC1BBD">
            <w:pPr>
              <w:pStyle w:val="Default"/>
              <w:jc w:val="both"/>
              <w:rPr>
                <w:rFonts w:asciiTheme="minorHAnsi" w:hAnsiTheme="minorHAnsi" w:cstheme="minorHAnsi"/>
              </w:rPr>
            </w:pPr>
            <w:r w:rsidRPr="00996523">
              <w:rPr>
                <w:rFonts w:asciiTheme="minorHAnsi" w:hAnsiTheme="minorHAnsi" w:cstheme="minorHAnsi"/>
              </w:rPr>
              <w:t xml:space="preserve">5) Skanery muszą zostać dostarczone ze wszystkimi kablami zasilającymi oraz przewodami połączeniowymi </w:t>
            </w:r>
          </w:p>
          <w:p w14:paraId="32C1B1F8" w14:textId="5DF8F1E8" w:rsidR="00FC1BBD" w:rsidRPr="00996523" w:rsidRDefault="00FC1BBD" w:rsidP="00FC1BBD">
            <w:pPr>
              <w:pStyle w:val="Default"/>
              <w:jc w:val="both"/>
              <w:rPr>
                <w:rFonts w:asciiTheme="minorHAnsi" w:hAnsiTheme="minorHAnsi" w:cstheme="minorHAnsi"/>
              </w:rPr>
            </w:pPr>
            <w:r w:rsidRPr="00996523">
              <w:rPr>
                <w:rFonts w:asciiTheme="minorHAnsi" w:hAnsiTheme="minorHAnsi" w:cstheme="minorHAnsi"/>
              </w:rPr>
              <w:t xml:space="preserve">6) Pakiet startowy zawierający komplet narzędzi służących użytkownikowi skanera do jego samodzielnej podstawowej konserwacji (zestaw do wymiany rolek, zestaw </w:t>
            </w:r>
            <w:r w:rsidR="005A084C" w:rsidRPr="00996523">
              <w:rPr>
                <w:rFonts w:asciiTheme="minorHAnsi" w:hAnsiTheme="minorHAnsi" w:cstheme="minorHAnsi"/>
              </w:rPr>
              <w:br/>
            </w:r>
            <w:r w:rsidRPr="00996523">
              <w:rPr>
                <w:rFonts w:asciiTheme="minorHAnsi" w:hAnsiTheme="minorHAnsi" w:cstheme="minorHAnsi"/>
              </w:rPr>
              <w:t xml:space="preserve">do czyszczenia rolek) – należy dodatkowo dostarczyć tzw.: </w:t>
            </w:r>
          </w:p>
          <w:p w14:paraId="4BD542D9" w14:textId="77777777" w:rsidR="00FC1BBD" w:rsidRPr="00996523" w:rsidRDefault="00FC1BBD" w:rsidP="00FC1BBD">
            <w:pPr>
              <w:pStyle w:val="Default"/>
              <w:jc w:val="both"/>
              <w:rPr>
                <w:rFonts w:asciiTheme="minorHAnsi" w:hAnsiTheme="minorHAnsi" w:cstheme="minorHAnsi"/>
              </w:rPr>
            </w:pPr>
            <w:r w:rsidRPr="00996523">
              <w:rPr>
                <w:rFonts w:asciiTheme="minorHAnsi" w:hAnsiTheme="minorHAnsi" w:cstheme="minorHAnsi"/>
              </w:rPr>
              <w:t xml:space="preserve">a) pakiet czyszczący (Cleaning Kit), </w:t>
            </w:r>
          </w:p>
          <w:p w14:paraId="6EACC814" w14:textId="025AE27F" w:rsidR="00FC1BBD" w:rsidRPr="00996523" w:rsidRDefault="00FC1BBD" w:rsidP="00FC1BBD">
            <w:pPr>
              <w:pStyle w:val="Default"/>
              <w:jc w:val="both"/>
              <w:rPr>
                <w:rFonts w:asciiTheme="minorHAnsi" w:hAnsiTheme="minorHAnsi" w:cstheme="minorHAnsi"/>
              </w:rPr>
            </w:pPr>
            <w:r w:rsidRPr="00996523">
              <w:rPr>
                <w:rFonts w:asciiTheme="minorHAnsi" w:hAnsiTheme="minorHAnsi" w:cstheme="minorHAnsi"/>
              </w:rPr>
              <w:t xml:space="preserve">b) zapasowe rolki podajnika (Roller Kit). </w:t>
            </w:r>
          </w:p>
          <w:p w14:paraId="6E9C579A" w14:textId="77777777" w:rsidR="00DC469F" w:rsidRDefault="00FC1BBD" w:rsidP="00FC1BBD">
            <w:pPr>
              <w:pStyle w:val="Default"/>
              <w:jc w:val="both"/>
              <w:rPr>
                <w:rFonts w:asciiTheme="minorHAnsi" w:hAnsiTheme="minorHAnsi" w:cstheme="minorHAnsi"/>
              </w:rPr>
            </w:pPr>
            <w:r w:rsidRPr="00996523">
              <w:rPr>
                <w:rFonts w:asciiTheme="minorHAnsi" w:hAnsiTheme="minorHAnsi" w:cstheme="minorHAnsi"/>
              </w:rPr>
              <w:t>Skaner lub oprogramowanie skanera umożliwia podział dokumentu na podstawie kodów jedno i dwuwymiarowych</w:t>
            </w:r>
          </w:p>
          <w:p w14:paraId="070794A4" w14:textId="6D6FA1BA" w:rsidR="005172BC" w:rsidRPr="00996523" w:rsidRDefault="00FC1BBD" w:rsidP="00FC1BBD">
            <w:pPr>
              <w:pStyle w:val="Default"/>
              <w:jc w:val="both"/>
              <w:rPr>
                <w:rFonts w:asciiTheme="minorHAnsi" w:hAnsiTheme="minorHAnsi" w:cstheme="minorHAnsi"/>
              </w:rPr>
            </w:pPr>
            <w:r w:rsidRPr="00996523">
              <w:rPr>
                <w:rFonts w:asciiTheme="minorHAnsi" w:hAnsiTheme="minorHAnsi" w:cstheme="minorHAnsi"/>
              </w:rPr>
              <w:t xml:space="preserve"> </w:t>
            </w:r>
          </w:p>
        </w:tc>
      </w:tr>
      <w:tr w:rsidR="005172BC" w:rsidRPr="00996523" w14:paraId="7B0A36E0" w14:textId="77777777" w:rsidTr="00996523">
        <w:tc>
          <w:tcPr>
            <w:tcW w:w="2835" w:type="dxa"/>
          </w:tcPr>
          <w:p w14:paraId="65D9FF57" w14:textId="614AB8FB" w:rsidR="005172BC" w:rsidRPr="00996523" w:rsidRDefault="00FC1BBD" w:rsidP="00622D56">
            <w:pPr>
              <w:pStyle w:val="Default"/>
              <w:jc w:val="both"/>
              <w:rPr>
                <w:rFonts w:asciiTheme="minorHAnsi" w:hAnsiTheme="minorHAnsi" w:cstheme="minorHAnsi"/>
              </w:rPr>
            </w:pPr>
            <w:r w:rsidRPr="00996523">
              <w:rPr>
                <w:rFonts w:asciiTheme="minorHAnsi" w:hAnsiTheme="minorHAnsi" w:cstheme="minorHAnsi"/>
              </w:rPr>
              <w:t xml:space="preserve">CE </w:t>
            </w:r>
          </w:p>
        </w:tc>
        <w:tc>
          <w:tcPr>
            <w:tcW w:w="5947" w:type="dxa"/>
          </w:tcPr>
          <w:p w14:paraId="7725AA7B" w14:textId="4CCC87AF" w:rsidR="005172BC" w:rsidRPr="00996523" w:rsidRDefault="00FC1BBD" w:rsidP="00622D56">
            <w:pPr>
              <w:pStyle w:val="Default"/>
              <w:jc w:val="both"/>
              <w:rPr>
                <w:rFonts w:asciiTheme="minorHAnsi" w:hAnsiTheme="minorHAnsi" w:cstheme="minorHAnsi"/>
              </w:rPr>
            </w:pPr>
            <w:r w:rsidRPr="00996523">
              <w:rPr>
                <w:rFonts w:asciiTheme="minorHAnsi" w:hAnsiTheme="minorHAnsi" w:cstheme="minorHAnsi"/>
              </w:rPr>
              <w:t>Urz</w:t>
            </w:r>
            <w:r w:rsidR="005A084C" w:rsidRPr="00996523">
              <w:rPr>
                <w:rFonts w:asciiTheme="minorHAnsi" w:hAnsiTheme="minorHAnsi" w:cstheme="minorHAnsi"/>
              </w:rPr>
              <w:t>ądzenie posiada oznakowanie CE</w:t>
            </w:r>
          </w:p>
        </w:tc>
      </w:tr>
      <w:tr w:rsidR="005172BC" w:rsidRPr="00996523" w14:paraId="097E6200" w14:textId="77777777" w:rsidTr="00996523">
        <w:tc>
          <w:tcPr>
            <w:tcW w:w="2835" w:type="dxa"/>
          </w:tcPr>
          <w:p w14:paraId="79740FC6" w14:textId="579E9BA2" w:rsidR="005172BC" w:rsidRPr="00996523" w:rsidRDefault="00FC1BBD" w:rsidP="00622D56">
            <w:pPr>
              <w:pStyle w:val="Default"/>
              <w:jc w:val="both"/>
              <w:rPr>
                <w:rFonts w:asciiTheme="minorHAnsi" w:hAnsiTheme="minorHAnsi" w:cstheme="minorHAnsi"/>
              </w:rPr>
            </w:pPr>
            <w:r w:rsidRPr="00996523">
              <w:rPr>
                <w:rFonts w:asciiTheme="minorHAnsi" w:hAnsiTheme="minorHAnsi" w:cstheme="minorHAnsi"/>
              </w:rPr>
              <w:t xml:space="preserve">Energy Star </w:t>
            </w:r>
          </w:p>
        </w:tc>
        <w:tc>
          <w:tcPr>
            <w:tcW w:w="5947" w:type="dxa"/>
          </w:tcPr>
          <w:p w14:paraId="748E1311" w14:textId="6EEBF03B" w:rsidR="005172BC" w:rsidRPr="00996523" w:rsidRDefault="00FC1BBD" w:rsidP="00622D56">
            <w:pPr>
              <w:pStyle w:val="Default"/>
              <w:jc w:val="both"/>
              <w:rPr>
                <w:rFonts w:asciiTheme="minorHAnsi" w:hAnsiTheme="minorHAnsi" w:cstheme="minorHAnsi"/>
              </w:rPr>
            </w:pPr>
            <w:r w:rsidRPr="00996523">
              <w:rPr>
                <w:rFonts w:asciiTheme="minorHAnsi" w:hAnsiTheme="minorHAnsi" w:cstheme="minorHAnsi"/>
              </w:rPr>
              <w:t xml:space="preserve">Urządzenie musi być zgodne z wymaganiami normy Energy Star </w:t>
            </w:r>
          </w:p>
        </w:tc>
      </w:tr>
      <w:tr w:rsidR="005172BC" w:rsidRPr="00996523" w14:paraId="4DB4D3E9" w14:textId="77777777" w:rsidTr="00996523">
        <w:tc>
          <w:tcPr>
            <w:tcW w:w="2835" w:type="dxa"/>
          </w:tcPr>
          <w:p w14:paraId="0BAD9D2D" w14:textId="4F06D2A5" w:rsidR="005172BC" w:rsidRPr="00996523" w:rsidRDefault="00FC1BBD" w:rsidP="00622D56">
            <w:pPr>
              <w:pStyle w:val="Default"/>
              <w:jc w:val="both"/>
              <w:rPr>
                <w:rFonts w:asciiTheme="minorHAnsi" w:hAnsiTheme="minorHAnsi" w:cstheme="minorHAnsi"/>
              </w:rPr>
            </w:pPr>
            <w:r w:rsidRPr="00996523">
              <w:rPr>
                <w:rFonts w:asciiTheme="minorHAnsi" w:hAnsiTheme="minorHAnsi" w:cstheme="minorHAnsi"/>
              </w:rPr>
              <w:t xml:space="preserve">Zasilanie </w:t>
            </w:r>
          </w:p>
        </w:tc>
        <w:tc>
          <w:tcPr>
            <w:tcW w:w="5947" w:type="dxa"/>
          </w:tcPr>
          <w:p w14:paraId="1E7370A3" w14:textId="2FC10216" w:rsidR="005172BC" w:rsidRPr="00996523" w:rsidRDefault="00FC1BBD" w:rsidP="00622D56">
            <w:pPr>
              <w:pStyle w:val="Default"/>
              <w:jc w:val="both"/>
              <w:rPr>
                <w:rFonts w:asciiTheme="minorHAnsi" w:hAnsiTheme="minorHAnsi" w:cstheme="minorHAnsi"/>
              </w:rPr>
            </w:pPr>
            <w:r w:rsidRPr="00996523">
              <w:rPr>
                <w:rFonts w:asciiTheme="minorHAnsi" w:hAnsiTheme="minorHAnsi" w:cstheme="minorHAnsi"/>
              </w:rPr>
              <w:t xml:space="preserve">230V~50 Hz </w:t>
            </w:r>
          </w:p>
        </w:tc>
      </w:tr>
      <w:tr w:rsidR="005172BC" w:rsidRPr="00996523" w14:paraId="0204796E" w14:textId="77777777" w:rsidTr="00996523">
        <w:tc>
          <w:tcPr>
            <w:tcW w:w="2835" w:type="dxa"/>
          </w:tcPr>
          <w:p w14:paraId="7D0A18B7" w14:textId="46E52192" w:rsidR="005172BC" w:rsidRPr="00996523" w:rsidRDefault="00FC1BBD" w:rsidP="00622D56">
            <w:pPr>
              <w:pStyle w:val="Default"/>
              <w:jc w:val="both"/>
              <w:rPr>
                <w:rFonts w:asciiTheme="minorHAnsi" w:hAnsiTheme="minorHAnsi" w:cstheme="minorHAnsi"/>
              </w:rPr>
            </w:pPr>
            <w:r w:rsidRPr="00996523">
              <w:rPr>
                <w:rFonts w:asciiTheme="minorHAnsi" w:hAnsiTheme="minorHAnsi" w:cstheme="minorHAnsi"/>
              </w:rPr>
              <w:t xml:space="preserve">Gwarancja </w:t>
            </w:r>
          </w:p>
        </w:tc>
        <w:tc>
          <w:tcPr>
            <w:tcW w:w="5947" w:type="dxa"/>
          </w:tcPr>
          <w:p w14:paraId="0763280F" w14:textId="1D9C328C" w:rsidR="005172BC" w:rsidRPr="00996523" w:rsidRDefault="008160E0" w:rsidP="008160E0">
            <w:pPr>
              <w:pStyle w:val="Default"/>
              <w:jc w:val="both"/>
              <w:rPr>
                <w:rFonts w:asciiTheme="minorHAnsi" w:hAnsiTheme="minorHAnsi" w:cstheme="minorHAnsi"/>
              </w:rPr>
            </w:pPr>
            <w:r w:rsidRPr="00996523">
              <w:rPr>
                <w:rFonts w:asciiTheme="minorHAnsi" w:hAnsiTheme="minorHAnsi" w:cstheme="minorHAnsi"/>
              </w:rPr>
              <w:t>Minimum 2 lata</w:t>
            </w:r>
            <w:r w:rsidR="00FC1BBD" w:rsidRPr="00996523">
              <w:rPr>
                <w:rFonts w:asciiTheme="minorHAnsi" w:hAnsiTheme="minorHAnsi" w:cstheme="minorHAnsi"/>
              </w:rPr>
              <w:t xml:space="preserve"> </w:t>
            </w:r>
          </w:p>
        </w:tc>
      </w:tr>
    </w:tbl>
    <w:p w14:paraId="18EEFBBA" w14:textId="2FA72B44" w:rsidR="00724BDC" w:rsidRPr="00996523" w:rsidRDefault="00724BDC" w:rsidP="00724BDC">
      <w:pPr>
        <w:pStyle w:val="Akapitzlist"/>
        <w:spacing w:after="0" w:line="276" w:lineRule="auto"/>
        <w:jc w:val="both"/>
        <w:rPr>
          <w:rFonts w:cstheme="minorHAnsi"/>
          <w:sz w:val="24"/>
          <w:szCs w:val="24"/>
        </w:rPr>
      </w:pPr>
    </w:p>
    <w:tbl>
      <w:tblPr>
        <w:tblStyle w:val="Tabela-Siatka"/>
        <w:tblW w:w="0" w:type="auto"/>
        <w:tblInd w:w="279" w:type="dxa"/>
        <w:tblLook w:val="04A0" w:firstRow="1" w:lastRow="0" w:firstColumn="1" w:lastColumn="0" w:noHBand="0" w:noVBand="1"/>
      </w:tblPr>
      <w:tblGrid>
        <w:gridCol w:w="2835"/>
        <w:gridCol w:w="5947"/>
      </w:tblGrid>
      <w:tr w:rsidR="001755BB" w:rsidRPr="00996523" w14:paraId="5C4E0B2D" w14:textId="77777777" w:rsidTr="00996523">
        <w:tc>
          <w:tcPr>
            <w:tcW w:w="8782" w:type="dxa"/>
            <w:gridSpan w:val="2"/>
            <w:shd w:val="clear" w:color="auto" w:fill="D9D9D9" w:themeFill="background1" w:themeFillShade="D9"/>
          </w:tcPr>
          <w:p w14:paraId="6156DC4B" w14:textId="186E6ECB" w:rsidR="001755BB" w:rsidRPr="00996523" w:rsidRDefault="001755BB" w:rsidP="001755BB">
            <w:pPr>
              <w:pStyle w:val="Akapitzlist"/>
              <w:spacing w:line="276" w:lineRule="auto"/>
              <w:ind w:left="0"/>
              <w:jc w:val="center"/>
              <w:rPr>
                <w:rFonts w:cstheme="minorHAnsi"/>
                <w:b/>
                <w:sz w:val="24"/>
                <w:szCs w:val="24"/>
              </w:rPr>
            </w:pPr>
            <w:r w:rsidRPr="00996523">
              <w:rPr>
                <w:rFonts w:cstheme="minorHAnsi"/>
                <w:b/>
                <w:sz w:val="24"/>
                <w:szCs w:val="24"/>
              </w:rPr>
              <w:t>Część 2</w:t>
            </w:r>
            <w:r w:rsidR="003D180F" w:rsidRPr="00996523">
              <w:rPr>
                <w:rFonts w:cstheme="minorHAnsi"/>
                <w:b/>
                <w:sz w:val="24"/>
                <w:szCs w:val="24"/>
              </w:rPr>
              <w:t xml:space="preserve"> </w:t>
            </w:r>
            <w:r w:rsidRPr="00996523">
              <w:rPr>
                <w:rFonts w:cstheme="minorHAnsi"/>
                <w:b/>
                <w:sz w:val="24"/>
                <w:szCs w:val="24"/>
              </w:rPr>
              <w:t>zamówienia - Skaner A4 – 15 sztuk</w:t>
            </w:r>
          </w:p>
        </w:tc>
      </w:tr>
      <w:tr w:rsidR="001755BB" w:rsidRPr="00996523" w14:paraId="0D7050EF" w14:textId="77777777" w:rsidTr="00996523">
        <w:tc>
          <w:tcPr>
            <w:tcW w:w="2835" w:type="dxa"/>
          </w:tcPr>
          <w:p w14:paraId="390FA6B3" w14:textId="77777777" w:rsidR="001755BB" w:rsidRPr="00996523" w:rsidRDefault="001755BB" w:rsidP="00C67D64">
            <w:pPr>
              <w:pStyle w:val="Akapitzlist"/>
              <w:spacing w:line="276" w:lineRule="auto"/>
              <w:ind w:left="0"/>
              <w:jc w:val="center"/>
              <w:rPr>
                <w:rFonts w:cstheme="minorHAnsi"/>
                <w:b/>
                <w:sz w:val="24"/>
                <w:szCs w:val="24"/>
              </w:rPr>
            </w:pPr>
            <w:r w:rsidRPr="00996523">
              <w:rPr>
                <w:rFonts w:cstheme="minorHAnsi"/>
                <w:b/>
                <w:sz w:val="24"/>
                <w:szCs w:val="24"/>
              </w:rPr>
              <w:t>Cecha/Parametr</w:t>
            </w:r>
          </w:p>
        </w:tc>
        <w:tc>
          <w:tcPr>
            <w:tcW w:w="5947" w:type="dxa"/>
          </w:tcPr>
          <w:p w14:paraId="287AE357" w14:textId="77777777" w:rsidR="001755BB" w:rsidRPr="00996523" w:rsidRDefault="001755BB" w:rsidP="00C67D64">
            <w:pPr>
              <w:pStyle w:val="Akapitzlist"/>
              <w:spacing w:line="276" w:lineRule="auto"/>
              <w:ind w:left="0"/>
              <w:jc w:val="center"/>
              <w:rPr>
                <w:rFonts w:cstheme="minorHAnsi"/>
                <w:b/>
                <w:sz w:val="24"/>
                <w:szCs w:val="24"/>
              </w:rPr>
            </w:pPr>
            <w:r w:rsidRPr="00996523">
              <w:rPr>
                <w:rFonts w:cstheme="minorHAnsi"/>
                <w:b/>
                <w:sz w:val="24"/>
                <w:szCs w:val="24"/>
              </w:rPr>
              <w:t>Wymagania minimalne</w:t>
            </w:r>
          </w:p>
        </w:tc>
      </w:tr>
      <w:tr w:rsidR="001755BB" w:rsidRPr="00996523" w14:paraId="21224614" w14:textId="77777777" w:rsidTr="00996523">
        <w:tc>
          <w:tcPr>
            <w:tcW w:w="2835" w:type="dxa"/>
          </w:tcPr>
          <w:p w14:paraId="28DD8983" w14:textId="77777777" w:rsidR="001755BB" w:rsidRPr="00996523" w:rsidRDefault="001755BB" w:rsidP="00C67D64">
            <w:pPr>
              <w:pStyle w:val="Akapitzlist"/>
              <w:spacing w:line="276" w:lineRule="auto"/>
              <w:ind w:left="0"/>
              <w:jc w:val="both"/>
              <w:rPr>
                <w:rFonts w:cstheme="minorHAnsi"/>
                <w:sz w:val="24"/>
                <w:szCs w:val="24"/>
              </w:rPr>
            </w:pPr>
            <w:r w:rsidRPr="00996523">
              <w:rPr>
                <w:rFonts w:cstheme="minorHAnsi"/>
                <w:sz w:val="24"/>
                <w:szCs w:val="24"/>
              </w:rPr>
              <w:t>Przeznaczenie urządzenia</w:t>
            </w:r>
          </w:p>
        </w:tc>
        <w:tc>
          <w:tcPr>
            <w:tcW w:w="5947" w:type="dxa"/>
          </w:tcPr>
          <w:p w14:paraId="55F13244" w14:textId="0895F8EE" w:rsidR="001755BB" w:rsidRPr="00996523" w:rsidRDefault="001755BB" w:rsidP="00C67D64">
            <w:pPr>
              <w:pStyle w:val="Akapitzlist"/>
              <w:spacing w:line="276" w:lineRule="auto"/>
              <w:ind w:left="0"/>
              <w:jc w:val="both"/>
              <w:rPr>
                <w:rFonts w:cstheme="minorHAnsi"/>
                <w:sz w:val="24"/>
                <w:szCs w:val="24"/>
              </w:rPr>
            </w:pPr>
            <w:r w:rsidRPr="00996523">
              <w:rPr>
                <w:rFonts w:cstheme="minorHAnsi"/>
                <w:sz w:val="24"/>
                <w:szCs w:val="24"/>
              </w:rPr>
              <w:t xml:space="preserve">Skanowanie dokumentów o różnych formatach </w:t>
            </w:r>
            <w:r w:rsidR="005A084C" w:rsidRPr="00996523">
              <w:rPr>
                <w:rFonts w:cstheme="minorHAnsi"/>
                <w:sz w:val="24"/>
                <w:szCs w:val="24"/>
              </w:rPr>
              <w:br/>
            </w:r>
            <w:r w:rsidRPr="00996523">
              <w:rPr>
                <w:rFonts w:cstheme="minorHAnsi"/>
                <w:sz w:val="24"/>
                <w:szCs w:val="24"/>
              </w:rPr>
              <w:t>i gramaturach zgodnie z zaleceniami producenta urządzenia.</w:t>
            </w:r>
          </w:p>
        </w:tc>
      </w:tr>
      <w:tr w:rsidR="001755BB" w:rsidRPr="00996523" w14:paraId="0B3729C4" w14:textId="77777777" w:rsidTr="00996523">
        <w:tc>
          <w:tcPr>
            <w:tcW w:w="2835" w:type="dxa"/>
          </w:tcPr>
          <w:p w14:paraId="3AE72BE8" w14:textId="77777777" w:rsidR="001755BB" w:rsidRPr="00996523" w:rsidRDefault="001755BB" w:rsidP="00C67D64">
            <w:pPr>
              <w:pStyle w:val="Akapitzlist"/>
              <w:spacing w:line="276" w:lineRule="auto"/>
              <w:ind w:left="0"/>
              <w:jc w:val="both"/>
              <w:rPr>
                <w:rFonts w:cstheme="minorHAnsi"/>
                <w:sz w:val="24"/>
                <w:szCs w:val="24"/>
              </w:rPr>
            </w:pPr>
            <w:r w:rsidRPr="00996523">
              <w:rPr>
                <w:rFonts w:cstheme="minorHAnsi"/>
                <w:sz w:val="24"/>
                <w:szCs w:val="24"/>
              </w:rPr>
              <w:t>Typ skanera (obudowa)</w:t>
            </w:r>
          </w:p>
        </w:tc>
        <w:tc>
          <w:tcPr>
            <w:tcW w:w="5947" w:type="dxa"/>
          </w:tcPr>
          <w:p w14:paraId="518C376D" w14:textId="77777777" w:rsidR="001755BB" w:rsidRPr="00996523" w:rsidRDefault="001755BB" w:rsidP="00C67D64">
            <w:pPr>
              <w:pStyle w:val="Akapitzlist"/>
              <w:spacing w:line="276" w:lineRule="auto"/>
              <w:ind w:left="0"/>
              <w:jc w:val="both"/>
              <w:rPr>
                <w:rFonts w:cstheme="minorHAnsi"/>
                <w:sz w:val="24"/>
                <w:szCs w:val="24"/>
              </w:rPr>
            </w:pPr>
            <w:r w:rsidRPr="00996523">
              <w:rPr>
                <w:rFonts w:cstheme="minorHAnsi"/>
                <w:sz w:val="24"/>
                <w:szCs w:val="24"/>
              </w:rPr>
              <w:t>Skaner płaski A4 ze zintegrowanym podajnikiem ADF A4 – obudowa kompaktowa zawierająca skaner z podajnikiem automatycznym (ADF) oraz skaner płaski. Dopuszcza się skaner ADF i skaner płaski w oddzielnych obudowach pracujące jako pojedyncze, zintegrowane urządzenie skanujące</w:t>
            </w:r>
          </w:p>
        </w:tc>
      </w:tr>
      <w:tr w:rsidR="001755BB" w:rsidRPr="00996523" w14:paraId="4409BDF6" w14:textId="77777777" w:rsidTr="00996523">
        <w:tc>
          <w:tcPr>
            <w:tcW w:w="2835" w:type="dxa"/>
          </w:tcPr>
          <w:p w14:paraId="5E49FD86" w14:textId="77777777" w:rsidR="001755BB" w:rsidRPr="00996523" w:rsidRDefault="001755BB" w:rsidP="00C67D64">
            <w:pPr>
              <w:pStyle w:val="Akapitzlist"/>
              <w:spacing w:line="276" w:lineRule="auto"/>
              <w:ind w:left="0"/>
              <w:jc w:val="both"/>
              <w:rPr>
                <w:rFonts w:cstheme="minorHAnsi"/>
                <w:sz w:val="24"/>
                <w:szCs w:val="24"/>
              </w:rPr>
            </w:pPr>
            <w:r w:rsidRPr="00996523">
              <w:rPr>
                <w:rFonts w:cstheme="minorHAnsi"/>
                <w:sz w:val="24"/>
                <w:szCs w:val="24"/>
              </w:rPr>
              <w:lastRenderedPageBreak/>
              <w:t>Producent</w:t>
            </w:r>
          </w:p>
        </w:tc>
        <w:tc>
          <w:tcPr>
            <w:tcW w:w="5947" w:type="dxa"/>
          </w:tcPr>
          <w:p w14:paraId="578FD5CB" w14:textId="77777777" w:rsidR="001755BB" w:rsidRPr="00996523" w:rsidRDefault="001755BB" w:rsidP="00C67D64">
            <w:pPr>
              <w:pStyle w:val="Akapitzlist"/>
              <w:spacing w:line="276" w:lineRule="auto"/>
              <w:ind w:left="0"/>
              <w:jc w:val="both"/>
              <w:rPr>
                <w:rFonts w:cstheme="minorHAnsi"/>
                <w:sz w:val="24"/>
                <w:szCs w:val="24"/>
              </w:rPr>
            </w:pPr>
            <w:r w:rsidRPr="00996523">
              <w:rPr>
                <w:rFonts w:cstheme="minorHAnsi"/>
                <w:sz w:val="24"/>
                <w:szCs w:val="24"/>
              </w:rPr>
              <w:t>Oba skanery (skaner z ADF i skaner płaski) muszą pochodzić od jednego producenta</w:t>
            </w:r>
          </w:p>
        </w:tc>
      </w:tr>
      <w:tr w:rsidR="001755BB" w:rsidRPr="00996523" w14:paraId="0F266BCC" w14:textId="77777777" w:rsidTr="00996523">
        <w:tc>
          <w:tcPr>
            <w:tcW w:w="2835" w:type="dxa"/>
          </w:tcPr>
          <w:p w14:paraId="44C971D0" w14:textId="77777777" w:rsidR="001755BB" w:rsidRPr="00996523" w:rsidRDefault="001755BB" w:rsidP="00C67D64">
            <w:pPr>
              <w:pStyle w:val="Akapitzlist"/>
              <w:spacing w:line="276" w:lineRule="auto"/>
              <w:ind w:left="0"/>
              <w:jc w:val="both"/>
              <w:rPr>
                <w:rFonts w:cstheme="minorHAnsi"/>
                <w:sz w:val="24"/>
                <w:szCs w:val="24"/>
              </w:rPr>
            </w:pPr>
            <w:r w:rsidRPr="00996523">
              <w:rPr>
                <w:rFonts w:cstheme="minorHAnsi"/>
                <w:sz w:val="24"/>
                <w:szCs w:val="24"/>
              </w:rPr>
              <w:t>Optyczna rozdzielczość skanowania</w:t>
            </w:r>
          </w:p>
        </w:tc>
        <w:tc>
          <w:tcPr>
            <w:tcW w:w="5947" w:type="dxa"/>
          </w:tcPr>
          <w:p w14:paraId="7F202488" w14:textId="77777777" w:rsidR="001755BB" w:rsidRPr="00996523" w:rsidRDefault="001755BB" w:rsidP="00C67D64">
            <w:pPr>
              <w:pStyle w:val="Akapitzlist"/>
              <w:spacing w:line="276" w:lineRule="auto"/>
              <w:ind w:left="0"/>
              <w:jc w:val="both"/>
              <w:rPr>
                <w:rFonts w:cstheme="minorHAnsi"/>
                <w:sz w:val="24"/>
                <w:szCs w:val="24"/>
              </w:rPr>
            </w:pPr>
            <w:r w:rsidRPr="00996523">
              <w:rPr>
                <w:rFonts w:cstheme="minorHAnsi"/>
                <w:sz w:val="24"/>
                <w:szCs w:val="24"/>
              </w:rPr>
              <w:t>Optyczna 600 dpi, sterownik 1200 dpi</w:t>
            </w:r>
          </w:p>
        </w:tc>
      </w:tr>
      <w:tr w:rsidR="001755BB" w:rsidRPr="00996523" w14:paraId="3D565D16" w14:textId="77777777" w:rsidTr="00996523">
        <w:tc>
          <w:tcPr>
            <w:tcW w:w="2835" w:type="dxa"/>
          </w:tcPr>
          <w:p w14:paraId="50022449" w14:textId="77777777" w:rsidR="001755BB" w:rsidRPr="00996523" w:rsidRDefault="001755BB" w:rsidP="00C67D64">
            <w:pPr>
              <w:pStyle w:val="Akapitzlist"/>
              <w:spacing w:line="276" w:lineRule="auto"/>
              <w:ind w:left="0"/>
              <w:jc w:val="both"/>
              <w:rPr>
                <w:rFonts w:cstheme="minorHAnsi"/>
                <w:sz w:val="24"/>
                <w:szCs w:val="24"/>
              </w:rPr>
            </w:pPr>
            <w:r w:rsidRPr="00996523">
              <w:rPr>
                <w:rFonts w:cstheme="minorHAnsi"/>
                <w:sz w:val="24"/>
                <w:szCs w:val="24"/>
              </w:rPr>
              <w:t>Oświetlenie (źródło światła)</w:t>
            </w:r>
          </w:p>
        </w:tc>
        <w:tc>
          <w:tcPr>
            <w:tcW w:w="5947" w:type="dxa"/>
          </w:tcPr>
          <w:p w14:paraId="7D36E0AE" w14:textId="77777777" w:rsidR="001755BB" w:rsidRPr="00996523" w:rsidRDefault="001755BB" w:rsidP="00C67D64">
            <w:pPr>
              <w:pStyle w:val="Akapitzlist"/>
              <w:spacing w:line="276" w:lineRule="auto"/>
              <w:ind w:left="0"/>
              <w:jc w:val="both"/>
              <w:rPr>
                <w:rFonts w:cstheme="minorHAnsi"/>
                <w:sz w:val="24"/>
                <w:szCs w:val="24"/>
              </w:rPr>
            </w:pPr>
            <w:r w:rsidRPr="00996523">
              <w:rPr>
                <w:rFonts w:cstheme="minorHAnsi"/>
                <w:sz w:val="24"/>
                <w:szCs w:val="24"/>
              </w:rPr>
              <w:t>Linia LED – 1 z przodu, 1 z tyłu, 1 w skanerze płaskim</w:t>
            </w:r>
          </w:p>
        </w:tc>
      </w:tr>
      <w:tr w:rsidR="001755BB" w:rsidRPr="00996523" w14:paraId="42D75A23" w14:textId="77777777" w:rsidTr="00996523">
        <w:tc>
          <w:tcPr>
            <w:tcW w:w="2835" w:type="dxa"/>
          </w:tcPr>
          <w:p w14:paraId="353DE1CB" w14:textId="77777777" w:rsidR="001755BB" w:rsidRPr="00996523" w:rsidRDefault="001755BB" w:rsidP="00C67D64">
            <w:pPr>
              <w:pStyle w:val="Akapitzlist"/>
              <w:spacing w:line="276" w:lineRule="auto"/>
              <w:ind w:left="0"/>
              <w:jc w:val="both"/>
              <w:rPr>
                <w:rFonts w:cstheme="minorHAnsi"/>
                <w:sz w:val="24"/>
                <w:szCs w:val="24"/>
              </w:rPr>
            </w:pPr>
            <w:r w:rsidRPr="00996523">
              <w:rPr>
                <w:rFonts w:cstheme="minorHAnsi"/>
                <w:sz w:val="24"/>
                <w:szCs w:val="24"/>
              </w:rPr>
              <w:t>Układ optyczny (przetwornik obrazu)</w:t>
            </w:r>
          </w:p>
        </w:tc>
        <w:tc>
          <w:tcPr>
            <w:tcW w:w="5947" w:type="dxa"/>
          </w:tcPr>
          <w:p w14:paraId="220C098E" w14:textId="035339C9" w:rsidR="001755BB" w:rsidRPr="00996523" w:rsidRDefault="001755BB" w:rsidP="00C67D64">
            <w:pPr>
              <w:pStyle w:val="Akapitzlist"/>
              <w:spacing w:line="276" w:lineRule="auto"/>
              <w:ind w:left="0"/>
              <w:jc w:val="both"/>
              <w:rPr>
                <w:rFonts w:cstheme="minorHAnsi"/>
                <w:sz w:val="24"/>
                <w:szCs w:val="24"/>
              </w:rPr>
            </w:pPr>
            <w:r w:rsidRPr="00996523">
              <w:rPr>
                <w:rFonts w:cstheme="minorHAnsi"/>
                <w:sz w:val="24"/>
                <w:szCs w:val="24"/>
              </w:rPr>
              <w:t>W technologii CCD (Charge Coupled Device) lu</w:t>
            </w:r>
            <w:r w:rsidR="00984E24">
              <w:rPr>
                <w:rFonts w:cstheme="minorHAnsi"/>
                <w:sz w:val="24"/>
                <w:szCs w:val="24"/>
              </w:rPr>
              <w:t>b</w:t>
            </w:r>
            <w:r w:rsidRPr="00996523">
              <w:rPr>
                <w:rFonts w:cstheme="minorHAnsi"/>
                <w:sz w:val="24"/>
                <w:szCs w:val="24"/>
              </w:rPr>
              <w:t xml:space="preserve"> CIS (Contact Image Sensor) – minimum przetwornik w skanerze ADF – 1 z przodu, 1 z tyłu, 1 przetwornik w skanerze płaskim</w:t>
            </w:r>
          </w:p>
        </w:tc>
      </w:tr>
      <w:tr w:rsidR="001755BB" w:rsidRPr="00996523" w14:paraId="575B0279" w14:textId="77777777" w:rsidTr="00996523">
        <w:tc>
          <w:tcPr>
            <w:tcW w:w="2835" w:type="dxa"/>
          </w:tcPr>
          <w:p w14:paraId="5AA9CA7A" w14:textId="77777777" w:rsidR="001755BB" w:rsidRPr="00996523" w:rsidRDefault="001755BB" w:rsidP="00C67D64">
            <w:pPr>
              <w:pStyle w:val="Akapitzlist"/>
              <w:spacing w:line="276" w:lineRule="auto"/>
              <w:ind w:left="0"/>
              <w:jc w:val="both"/>
              <w:rPr>
                <w:rFonts w:cstheme="minorHAnsi"/>
                <w:sz w:val="24"/>
                <w:szCs w:val="24"/>
              </w:rPr>
            </w:pPr>
            <w:r w:rsidRPr="00996523">
              <w:rPr>
                <w:rFonts w:cstheme="minorHAnsi"/>
                <w:sz w:val="24"/>
                <w:szCs w:val="24"/>
              </w:rPr>
              <w:t>Tryb skanowania</w:t>
            </w:r>
          </w:p>
        </w:tc>
        <w:tc>
          <w:tcPr>
            <w:tcW w:w="5947" w:type="dxa"/>
          </w:tcPr>
          <w:p w14:paraId="3EC99B63" w14:textId="77777777" w:rsidR="001755BB" w:rsidRPr="00996523" w:rsidRDefault="001755BB" w:rsidP="00C67D64">
            <w:pPr>
              <w:pStyle w:val="Akapitzlist"/>
              <w:spacing w:line="276" w:lineRule="auto"/>
              <w:ind w:left="0"/>
              <w:jc w:val="both"/>
              <w:rPr>
                <w:rFonts w:cstheme="minorHAnsi"/>
                <w:sz w:val="24"/>
                <w:szCs w:val="24"/>
              </w:rPr>
            </w:pPr>
            <w:r w:rsidRPr="00996523">
              <w:rPr>
                <w:rFonts w:cstheme="minorHAnsi"/>
                <w:sz w:val="24"/>
                <w:szCs w:val="24"/>
              </w:rPr>
              <w:t>Monochromatyczny, odcienie szarości, kolor</w:t>
            </w:r>
          </w:p>
        </w:tc>
      </w:tr>
      <w:tr w:rsidR="001755BB" w:rsidRPr="00996523" w14:paraId="6F6A7F8E" w14:textId="77777777" w:rsidTr="00996523">
        <w:tc>
          <w:tcPr>
            <w:tcW w:w="2835" w:type="dxa"/>
          </w:tcPr>
          <w:p w14:paraId="597AD02B" w14:textId="77777777" w:rsidR="001755BB" w:rsidRPr="00996523" w:rsidRDefault="001755BB" w:rsidP="00C67D64">
            <w:pPr>
              <w:pStyle w:val="Akapitzlist"/>
              <w:spacing w:line="276" w:lineRule="auto"/>
              <w:ind w:left="0"/>
              <w:jc w:val="both"/>
              <w:rPr>
                <w:rFonts w:cstheme="minorHAnsi"/>
                <w:sz w:val="24"/>
                <w:szCs w:val="24"/>
              </w:rPr>
            </w:pPr>
            <w:r w:rsidRPr="00996523">
              <w:rPr>
                <w:rFonts w:cstheme="minorHAnsi"/>
                <w:sz w:val="24"/>
                <w:szCs w:val="24"/>
              </w:rPr>
              <w:t>Kodowanie kolor</w:t>
            </w:r>
          </w:p>
        </w:tc>
        <w:tc>
          <w:tcPr>
            <w:tcW w:w="5947" w:type="dxa"/>
          </w:tcPr>
          <w:p w14:paraId="5790F742" w14:textId="77777777" w:rsidR="001755BB" w:rsidRPr="00996523" w:rsidRDefault="001755BB" w:rsidP="00C67D64">
            <w:pPr>
              <w:pStyle w:val="Akapitzlist"/>
              <w:spacing w:line="276" w:lineRule="auto"/>
              <w:ind w:left="0"/>
              <w:jc w:val="both"/>
              <w:rPr>
                <w:rFonts w:cstheme="minorHAnsi"/>
                <w:sz w:val="24"/>
                <w:szCs w:val="24"/>
              </w:rPr>
            </w:pPr>
            <w:r w:rsidRPr="00996523">
              <w:rPr>
                <w:rFonts w:cstheme="minorHAnsi"/>
                <w:sz w:val="24"/>
                <w:szCs w:val="24"/>
              </w:rPr>
              <w:t>24-bit</w:t>
            </w:r>
          </w:p>
        </w:tc>
      </w:tr>
      <w:tr w:rsidR="001755BB" w:rsidRPr="00996523" w14:paraId="3ABC11EF" w14:textId="77777777" w:rsidTr="00996523">
        <w:tc>
          <w:tcPr>
            <w:tcW w:w="2835" w:type="dxa"/>
          </w:tcPr>
          <w:p w14:paraId="63AC6FF5" w14:textId="77777777" w:rsidR="001755BB" w:rsidRPr="00996523" w:rsidRDefault="001755BB" w:rsidP="00C67D64">
            <w:pPr>
              <w:pStyle w:val="Akapitzlist"/>
              <w:spacing w:line="276" w:lineRule="auto"/>
              <w:ind w:left="0"/>
              <w:jc w:val="both"/>
              <w:rPr>
                <w:rFonts w:cstheme="minorHAnsi"/>
                <w:sz w:val="24"/>
                <w:szCs w:val="24"/>
              </w:rPr>
            </w:pPr>
            <w:r w:rsidRPr="00996523">
              <w:rPr>
                <w:rFonts w:cstheme="minorHAnsi"/>
                <w:sz w:val="24"/>
                <w:szCs w:val="24"/>
              </w:rPr>
              <w:t>Kodowanie szarości</w:t>
            </w:r>
          </w:p>
        </w:tc>
        <w:tc>
          <w:tcPr>
            <w:tcW w:w="5947" w:type="dxa"/>
          </w:tcPr>
          <w:p w14:paraId="694FF021" w14:textId="77777777" w:rsidR="001755BB" w:rsidRPr="00996523" w:rsidRDefault="001755BB" w:rsidP="00C67D64">
            <w:pPr>
              <w:pStyle w:val="Akapitzlist"/>
              <w:spacing w:line="276" w:lineRule="auto"/>
              <w:ind w:left="0"/>
              <w:jc w:val="both"/>
              <w:rPr>
                <w:rFonts w:cstheme="minorHAnsi"/>
                <w:sz w:val="24"/>
                <w:szCs w:val="24"/>
              </w:rPr>
            </w:pPr>
            <w:r w:rsidRPr="00996523">
              <w:rPr>
                <w:rFonts w:cstheme="minorHAnsi"/>
                <w:sz w:val="24"/>
                <w:szCs w:val="24"/>
              </w:rPr>
              <w:t>8-bit</w:t>
            </w:r>
          </w:p>
        </w:tc>
      </w:tr>
      <w:tr w:rsidR="001755BB" w:rsidRPr="00996523" w14:paraId="2543328F" w14:textId="77777777" w:rsidTr="00996523">
        <w:tc>
          <w:tcPr>
            <w:tcW w:w="2835" w:type="dxa"/>
          </w:tcPr>
          <w:p w14:paraId="5C08BF89" w14:textId="77777777" w:rsidR="001755BB" w:rsidRPr="00996523" w:rsidRDefault="001755BB" w:rsidP="00C67D64">
            <w:pPr>
              <w:pStyle w:val="Akapitzlist"/>
              <w:spacing w:line="276" w:lineRule="auto"/>
              <w:ind w:left="0"/>
              <w:jc w:val="both"/>
              <w:rPr>
                <w:rFonts w:cstheme="minorHAnsi"/>
                <w:sz w:val="24"/>
                <w:szCs w:val="24"/>
              </w:rPr>
            </w:pPr>
            <w:r w:rsidRPr="00996523">
              <w:rPr>
                <w:rFonts w:cstheme="minorHAnsi"/>
                <w:sz w:val="24"/>
                <w:szCs w:val="24"/>
              </w:rPr>
              <w:t>Interfejs komunikacyjny</w:t>
            </w:r>
          </w:p>
        </w:tc>
        <w:tc>
          <w:tcPr>
            <w:tcW w:w="5947" w:type="dxa"/>
          </w:tcPr>
          <w:p w14:paraId="56A8D012" w14:textId="77777777" w:rsidR="001755BB" w:rsidRPr="00996523" w:rsidRDefault="001755BB" w:rsidP="00C67D64">
            <w:pPr>
              <w:pStyle w:val="Akapitzlist"/>
              <w:spacing w:line="276" w:lineRule="auto"/>
              <w:ind w:left="0"/>
              <w:jc w:val="both"/>
              <w:rPr>
                <w:rFonts w:cstheme="minorHAnsi"/>
                <w:sz w:val="24"/>
                <w:szCs w:val="24"/>
              </w:rPr>
            </w:pPr>
            <w:r w:rsidRPr="00996523">
              <w:rPr>
                <w:rFonts w:cstheme="minorHAnsi"/>
                <w:sz w:val="24"/>
                <w:szCs w:val="24"/>
              </w:rPr>
              <w:t>Zgodny ze standardem TWAIN, ISIS</w:t>
            </w:r>
          </w:p>
        </w:tc>
      </w:tr>
      <w:tr w:rsidR="001755BB" w:rsidRPr="00996523" w14:paraId="3ED84D84" w14:textId="77777777" w:rsidTr="00996523">
        <w:tc>
          <w:tcPr>
            <w:tcW w:w="2835" w:type="dxa"/>
          </w:tcPr>
          <w:p w14:paraId="1DF760A2" w14:textId="77777777" w:rsidR="001755BB" w:rsidRPr="00996523" w:rsidRDefault="001755BB" w:rsidP="00C67D64">
            <w:pPr>
              <w:pStyle w:val="Akapitzlist"/>
              <w:spacing w:line="276" w:lineRule="auto"/>
              <w:ind w:left="0"/>
              <w:jc w:val="both"/>
              <w:rPr>
                <w:rFonts w:cstheme="minorHAnsi"/>
                <w:sz w:val="24"/>
                <w:szCs w:val="24"/>
              </w:rPr>
            </w:pPr>
            <w:r w:rsidRPr="00996523">
              <w:rPr>
                <w:rFonts w:cstheme="minorHAnsi"/>
                <w:sz w:val="24"/>
                <w:szCs w:val="24"/>
              </w:rPr>
              <w:t>Format pliku zawierającego zeskanowany obraz</w:t>
            </w:r>
          </w:p>
        </w:tc>
        <w:tc>
          <w:tcPr>
            <w:tcW w:w="5947" w:type="dxa"/>
          </w:tcPr>
          <w:p w14:paraId="3642E1AC" w14:textId="77777777" w:rsidR="001755BB" w:rsidRPr="00996523" w:rsidRDefault="001755BB" w:rsidP="00C67D64">
            <w:pPr>
              <w:pStyle w:val="Akapitzlist"/>
              <w:spacing w:line="276" w:lineRule="auto"/>
              <w:ind w:left="0"/>
              <w:jc w:val="both"/>
              <w:rPr>
                <w:rFonts w:cstheme="minorHAnsi"/>
                <w:sz w:val="24"/>
                <w:szCs w:val="24"/>
              </w:rPr>
            </w:pPr>
            <w:r w:rsidRPr="00996523">
              <w:rPr>
                <w:rFonts w:cstheme="minorHAnsi"/>
                <w:sz w:val="24"/>
                <w:szCs w:val="24"/>
              </w:rPr>
              <w:t>TIFF, JPG, PDF, PDF przeszukiwalny, PDF/A</w:t>
            </w:r>
          </w:p>
        </w:tc>
      </w:tr>
      <w:tr w:rsidR="001755BB" w:rsidRPr="00996523" w14:paraId="30D2CB70" w14:textId="77777777" w:rsidTr="00996523">
        <w:tc>
          <w:tcPr>
            <w:tcW w:w="2835" w:type="dxa"/>
          </w:tcPr>
          <w:p w14:paraId="0B22861E" w14:textId="77777777" w:rsidR="001755BB" w:rsidRPr="00996523" w:rsidRDefault="001755BB" w:rsidP="00C67D64">
            <w:pPr>
              <w:pStyle w:val="Akapitzlist"/>
              <w:spacing w:line="276" w:lineRule="auto"/>
              <w:ind w:left="0"/>
              <w:jc w:val="both"/>
              <w:rPr>
                <w:rFonts w:cstheme="minorHAnsi"/>
                <w:sz w:val="24"/>
                <w:szCs w:val="24"/>
              </w:rPr>
            </w:pPr>
            <w:r w:rsidRPr="00996523">
              <w:rPr>
                <w:rFonts w:cstheme="minorHAnsi"/>
                <w:sz w:val="24"/>
                <w:szCs w:val="24"/>
              </w:rPr>
              <w:t>Sterowniki</w:t>
            </w:r>
          </w:p>
        </w:tc>
        <w:tc>
          <w:tcPr>
            <w:tcW w:w="5947" w:type="dxa"/>
          </w:tcPr>
          <w:p w14:paraId="467FD31D" w14:textId="77777777" w:rsidR="001755BB" w:rsidRPr="00996523" w:rsidRDefault="001755BB" w:rsidP="00C67D64">
            <w:pPr>
              <w:pStyle w:val="Akapitzlist"/>
              <w:spacing w:line="276" w:lineRule="auto"/>
              <w:ind w:left="0"/>
              <w:jc w:val="both"/>
              <w:rPr>
                <w:rFonts w:cstheme="minorHAnsi"/>
                <w:sz w:val="24"/>
                <w:szCs w:val="24"/>
              </w:rPr>
            </w:pPr>
            <w:r w:rsidRPr="00996523">
              <w:rPr>
                <w:rFonts w:cstheme="minorHAnsi"/>
                <w:sz w:val="24"/>
                <w:szCs w:val="24"/>
              </w:rPr>
              <w:t>Windows 8.1/10/11 (32/64-bit)</w:t>
            </w:r>
          </w:p>
        </w:tc>
      </w:tr>
      <w:tr w:rsidR="001755BB" w:rsidRPr="00996523" w14:paraId="5D10EB70" w14:textId="77777777" w:rsidTr="00996523">
        <w:tc>
          <w:tcPr>
            <w:tcW w:w="2835" w:type="dxa"/>
          </w:tcPr>
          <w:p w14:paraId="21D3619B" w14:textId="77777777" w:rsidR="001755BB" w:rsidRPr="00996523" w:rsidRDefault="001755BB" w:rsidP="00C67D64">
            <w:pPr>
              <w:pStyle w:val="Akapitzlist"/>
              <w:spacing w:line="276" w:lineRule="auto"/>
              <w:ind w:left="0"/>
              <w:jc w:val="both"/>
              <w:rPr>
                <w:rFonts w:cstheme="minorHAnsi"/>
                <w:sz w:val="24"/>
                <w:szCs w:val="24"/>
              </w:rPr>
            </w:pPr>
            <w:r w:rsidRPr="00996523">
              <w:rPr>
                <w:rFonts w:cstheme="minorHAnsi"/>
                <w:sz w:val="24"/>
                <w:szCs w:val="24"/>
              </w:rPr>
              <w:t>Standardowe rozwiązania komunikacyjne</w:t>
            </w:r>
          </w:p>
        </w:tc>
        <w:tc>
          <w:tcPr>
            <w:tcW w:w="5947" w:type="dxa"/>
          </w:tcPr>
          <w:p w14:paraId="45542996" w14:textId="77777777" w:rsidR="001755BB" w:rsidRPr="00996523" w:rsidRDefault="001755BB" w:rsidP="00C67D64">
            <w:pPr>
              <w:pStyle w:val="Default"/>
              <w:jc w:val="both"/>
              <w:rPr>
                <w:rFonts w:asciiTheme="minorHAnsi" w:hAnsiTheme="minorHAnsi" w:cstheme="minorHAnsi"/>
              </w:rPr>
            </w:pPr>
            <w:r w:rsidRPr="00996523">
              <w:rPr>
                <w:rFonts w:asciiTheme="minorHAnsi" w:hAnsiTheme="minorHAnsi" w:cstheme="minorHAnsi"/>
              </w:rPr>
              <w:t xml:space="preserve">Interfejs Ethernet - minimum 100 Base-TX / 10 Base-T </w:t>
            </w:r>
          </w:p>
          <w:p w14:paraId="48CC34C3" w14:textId="77777777" w:rsidR="001755BB" w:rsidRPr="00996523" w:rsidRDefault="001755BB" w:rsidP="00C67D64">
            <w:pPr>
              <w:pStyle w:val="Akapitzlist"/>
              <w:spacing w:line="276" w:lineRule="auto"/>
              <w:ind w:left="0"/>
              <w:jc w:val="both"/>
              <w:rPr>
                <w:rFonts w:cstheme="minorHAnsi"/>
                <w:sz w:val="24"/>
                <w:szCs w:val="24"/>
              </w:rPr>
            </w:pPr>
            <w:r w:rsidRPr="00996523">
              <w:rPr>
                <w:rFonts w:cstheme="minorHAnsi"/>
                <w:sz w:val="24"/>
                <w:szCs w:val="24"/>
              </w:rPr>
              <w:t xml:space="preserve">W przypadku, gdy skaner posiada tylko interfejs USB (min. 2.0/3.0) dopuszcza się zastosowanie dodatkowego urządzenia (przystawki) konwertującego interfejs USB na interfejs Ethernet 10BASE-T/100BASE-TX/1000BASE-T (automatyczne rozpoznawanie). </w:t>
            </w:r>
          </w:p>
        </w:tc>
      </w:tr>
      <w:tr w:rsidR="001755BB" w:rsidRPr="00996523" w14:paraId="25150D17" w14:textId="77777777" w:rsidTr="00996523">
        <w:tc>
          <w:tcPr>
            <w:tcW w:w="2835" w:type="dxa"/>
          </w:tcPr>
          <w:p w14:paraId="6D251647" w14:textId="77777777" w:rsidR="001755BB" w:rsidRPr="00996523" w:rsidRDefault="001755BB" w:rsidP="00C67D64">
            <w:pPr>
              <w:pStyle w:val="Default"/>
              <w:jc w:val="both"/>
              <w:rPr>
                <w:rFonts w:asciiTheme="minorHAnsi" w:hAnsiTheme="minorHAnsi" w:cstheme="minorHAnsi"/>
              </w:rPr>
            </w:pPr>
            <w:r w:rsidRPr="00996523">
              <w:rPr>
                <w:rFonts w:asciiTheme="minorHAnsi" w:hAnsiTheme="minorHAnsi" w:cstheme="minorHAnsi"/>
              </w:rPr>
              <w:t xml:space="preserve">Funkcje poprawy jakości skanów </w:t>
            </w:r>
          </w:p>
          <w:p w14:paraId="42D4A5E4" w14:textId="77777777" w:rsidR="001755BB" w:rsidRPr="00996523" w:rsidRDefault="001755BB" w:rsidP="00C67D64">
            <w:pPr>
              <w:pStyle w:val="Akapitzlist"/>
              <w:spacing w:line="276" w:lineRule="auto"/>
              <w:ind w:left="0"/>
              <w:jc w:val="both"/>
              <w:rPr>
                <w:rFonts w:cstheme="minorHAnsi"/>
                <w:sz w:val="24"/>
                <w:szCs w:val="24"/>
              </w:rPr>
            </w:pPr>
          </w:p>
        </w:tc>
        <w:tc>
          <w:tcPr>
            <w:tcW w:w="5947" w:type="dxa"/>
          </w:tcPr>
          <w:p w14:paraId="72ECFEA8" w14:textId="77777777" w:rsidR="001755BB" w:rsidRPr="00996523" w:rsidRDefault="001755BB" w:rsidP="00C67D64">
            <w:pPr>
              <w:pStyle w:val="Default"/>
              <w:jc w:val="both"/>
              <w:rPr>
                <w:rFonts w:asciiTheme="minorHAnsi" w:hAnsiTheme="minorHAnsi" w:cstheme="minorHAnsi"/>
              </w:rPr>
            </w:pPr>
            <w:r w:rsidRPr="00996523">
              <w:rPr>
                <w:rFonts w:asciiTheme="minorHAnsi" w:hAnsiTheme="minorHAnsi" w:cstheme="minorHAnsi"/>
              </w:rPr>
              <w:t xml:space="preserve">1) eliminacja przekosu </w:t>
            </w:r>
          </w:p>
          <w:p w14:paraId="08F26347" w14:textId="77777777" w:rsidR="001755BB" w:rsidRPr="00996523" w:rsidRDefault="001755BB" w:rsidP="00C67D64">
            <w:pPr>
              <w:pStyle w:val="Default"/>
              <w:jc w:val="both"/>
              <w:rPr>
                <w:rFonts w:asciiTheme="minorHAnsi" w:hAnsiTheme="minorHAnsi" w:cstheme="minorHAnsi"/>
              </w:rPr>
            </w:pPr>
            <w:r w:rsidRPr="00996523">
              <w:rPr>
                <w:rFonts w:asciiTheme="minorHAnsi" w:hAnsiTheme="minorHAnsi" w:cstheme="minorHAnsi"/>
              </w:rPr>
              <w:t xml:space="preserve">2) przycinanie automatyczne </w:t>
            </w:r>
          </w:p>
          <w:p w14:paraId="55D7522A" w14:textId="77777777" w:rsidR="001755BB" w:rsidRPr="00996523" w:rsidRDefault="001755BB" w:rsidP="00C67D64">
            <w:pPr>
              <w:pStyle w:val="Default"/>
              <w:jc w:val="both"/>
              <w:rPr>
                <w:rFonts w:asciiTheme="minorHAnsi" w:hAnsiTheme="minorHAnsi" w:cstheme="minorHAnsi"/>
              </w:rPr>
            </w:pPr>
            <w:r w:rsidRPr="00996523">
              <w:rPr>
                <w:rFonts w:asciiTheme="minorHAnsi" w:hAnsiTheme="minorHAnsi" w:cstheme="minorHAnsi"/>
              </w:rPr>
              <w:t xml:space="preserve">3) kolor dropout (usuwanie koloru) </w:t>
            </w:r>
          </w:p>
          <w:p w14:paraId="4077F803" w14:textId="77777777" w:rsidR="001755BB" w:rsidRPr="00996523" w:rsidRDefault="001755BB" w:rsidP="00C67D64">
            <w:pPr>
              <w:pStyle w:val="Default"/>
              <w:jc w:val="both"/>
              <w:rPr>
                <w:rFonts w:asciiTheme="minorHAnsi" w:hAnsiTheme="minorHAnsi" w:cstheme="minorHAnsi"/>
              </w:rPr>
            </w:pPr>
            <w:r w:rsidRPr="00996523">
              <w:rPr>
                <w:rFonts w:asciiTheme="minorHAnsi" w:hAnsiTheme="minorHAnsi" w:cstheme="minorHAnsi"/>
              </w:rPr>
              <w:t xml:space="preserve">4) skanowanie dwustrumieniowe </w:t>
            </w:r>
          </w:p>
          <w:p w14:paraId="5572745D" w14:textId="77777777" w:rsidR="001755BB" w:rsidRPr="00996523" w:rsidRDefault="001755BB" w:rsidP="00C67D64">
            <w:pPr>
              <w:pStyle w:val="Default"/>
              <w:jc w:val="both"/>
              <w:rPr>
                <w:rFonts w:asciiTheme="minorHAnsi" w:hAnsiTheme="minorHAnsi" w:cstheme="minorHAnsi"/>
              </w:rPr>
            </w:pPr>
            <w:r w:rsidRPr="00996523">
              <w:rPr>
                <w:rFonts w:asciiTheme="minorHAnsi" w:hAnsiTheme="minorHAnsi" w:cstheme="minorHAnsi"/>
              </w:rPr>
              <w:t xml:space="preserve">5) interaktywna regulacja koloru, jasności i kontrastu, </w:t>
            </w:r>
          </w:p>
          <w:p w14:paraId="22E6F57E" w14:textId="77777777" w:rsidR="001755BB" w:rsidRPr="00996523" w:rsidRDefault="001755BB" w:rsidP="00C67D64">
            <w:pPr>
              <w:pStyle w:val="Default"/>
              <w:jc w:val="both"/>
              <w:rPr>
                <w:rFonts w:asciiTheme="minorHAnsi" w:hAnsiTheme="minorHAnsi" w:cstheme="minorHAnsi"/>
              </w:rPr>
            </w:pPr>
            <w:r w:rsidRPr="00996523">
              <w:rPr>
                <w:rFonts w:asciiTheme="minorHAnsi" w:hAnsiTheme="minorHAnsi" w:cstheme="minorHAnsi"/>
              </w:rPr>
              <w:t xml:space="preserve">6) automatyczna orientacja, </w:t>
            </w:r>
          </w:p>
          <w:p w14:paraId="1164B739" w14:textId="77777777" w:rsidR="001755BB" w:rsidRPr="00996523" w:rsidRDefault="001755BB" w:rsidP="00C67D64">
            <w:pPr>
              <w:pStyle w:val="Default"/>
              <w:jc w:val="both"/>
              <w:rPr>
                <w:rFonts w:asciiTheme="minorHAnsi" w:hAnsiTheme="minorHAnsi" w:cstheme="minorHAnsi"/>
              </w:rPr>
            </w:pPr>
            <w:r w:rsidRPr="00996523">
              <w:rPr>
                <w:rFonts w:asciiTheme="minorHAnsi" w:hAnsiTheme="minorHAnsi" w:cstheme="minorHAnsi"/>
              </w:rPr>
              <w:t xml:space="preserve">7) automatyczne wykrywanie kolorów, </w:t>
            </w:r>
          </w:p>
          <w:p w14:paraId="5FD5AE04" w14:textId="77777777" w:rsidR="001755BB" w:rsidRPr="00996523" w:rsidRDefault="001755BB" w:rsidP="00C67D64">
            <w:pPr>
              <w:pStyle w:val="Default"/>
              <w:jc w:val="both"/>
              <w:rPr>
                <w:rFonts w:asciiTheme="minorHAnsi" w:hAnsiTheme="minorHAnsi" w:cstheme="minorHAnsi"/>
              </w:rPr>
            </w:pPr>
            <w:r w:rsidRPr="00996523">
              <w:rPr>
                <w:rFonts w:asciiTheme="minorHAnsi" w:hAnsiTheme="minorHAnsi" w:cstheme="minorHAnsi"/>
              </w:rPr>
              <w:t xml:space="preserve">8) wykrywanie pustej strony </w:t>
            </w:r>
          </w:p>
          <w:p w14:paraId="2381C505" w14:textId="77777777" w:rsidR="001755BB" w:rsidRPr="00996523" w:rsidRDefault="001755BB" w:rsidP="00C67D64">
            <w:pPr>
              <w:pStyle w:val="Default"/>
              <w:jc w:val="both"/>
              <w:rPr>
                <w:rFonts w:asciiTheme="minorHAnsi" w:hAnsiTheme="minorHAnsi" w:cstheme="minorHAnsi"/>
              </w:rPr>
            </w:pPr>
            <w:r w:rsidRPr="00996523">
              <w:rPr>
                <w:rFonts w:asciiTheme="minorHAnsi" w:hAnsiTheme="minorHAnsi" w:cstheme="minorHAnsi"/>
              </w:rPr>
              <w:t xml:space="preserve">9) filtrowanie smug </w:t>
            </w:r>
          </w:p>
          <w:p w14:paraId="44700411" w14:textId="77777777" w:rsidR="001755BB" w:rsidRPr="00996523" w:rsidRDefault="001755BB" w:rsidP="00C67D64">
            <w:pPr>
              <w:pStyle w:val="Default"/>
              <w:jc w:val="both"/>
              <w:rPr>
                <w:rFonts w:asciiTheme="minorHAnsi" w:hAnsiTheme="minorHAnsi" w:cstheme="minorHAnsi"/>
              </w:rPr>
            </w:pPr>
            <w:r w:rsidRPr="00996523">
              <w:rPr>
                <w:rFonts w:asciiTheme="minorHAnsi" w:hAnsiTheme="minorHAnsi" w:cstheme="minorHAnsi"/>
              </w:rPr>
              <w:t xml:space="preserve">10) wypełnianie otworów w obrazie, </w:t>
            </w:r>
          </w:p>
          <w:p w14:paraId="1858E34F" w14:textId="77777777" w:rsidR="001755BB" w:rsidRPr="00996523" w:rsidRDefault="001755BB" w:rsidP="00C67D64">
            <w:pPr>
              <w:pStyle w:val="Default"/>
              <w:jc w:val="both"/>
              <w:rPr>
                <w:rFonts w:asciiTheme="minorHAnsi" w:hAnsiTheme="minorHAnsi" w:cstheme="minorHAnsi"/>
              </w:rPr>
            </w:pPr>
            <w:r w:rsidRPr="00996523">
              <w:rPr>
                <w:rFonts w:asciiTheme="minorHAnsi" w:hAnsiTheme="minorHAnsi" w:cstheme="minorHAnsi"/>
              </w:rPr>
              <w:t xml:space="preserve">11) filtr ostrości, automatyczna jasność </w:t>
            </w:r>
          </w:p>
        </w:tc>
      </w:tr>
      <w:tr w:rsidR="001755BB" w:rsidRPr="00996523" w14:paraId="18FE39B9" w14:textId="77777777" w:rsidTr="00996523">
        <w:tc>
          <w:tcPr>
            <w:tcW w:w="2835" w:type="dxa"/>
          </w:tcPr>
          <w:p w14:paraId="33A3F875" w14:textId="77777777" w:rsidR="001755BB" w:rsidRPr="00996523" w:rsidRDefault="001755BB" w:rsidP="00C67D64">
            <w:pPr>
              <w:pStyle w:val="Default"/>
              <w:jc w:val="both"/>
              <w:rPr>
                <w:rFonts w:asciiTheme="minorHAnsi" w:hAnsiTheme="minorHAnsi" w:cstheme="minorHAnsi"/>
              </w:rPr>
            </w:pPr>
            <w:r w:rsidRPr="00996523">
              <w:rPr>
                <w:rFonts w:asciiTheme="minorHAnsi" w:hAnsiTheme="minorHAnsi" w:cstheme="minorHAnsi"/>
              </w:rPr>
              <w:t xml:space="preserve">Obsługiwane formaty </w:t>
            </w:r>
          </w:p>
        </w:tc>
        <w:tc>
          <w:tcPr>
            <w:tcW w:w="5947" w:type="dxa"/>
          </w:tcPr>
          <w:p w14:paraId="347F76D3" w14:textId="77777777" w:rsidR="001755BB" w:rsidRPr="00996523" w:rsidRDefault="001755BB" w:rsidP="00C67D64">
            <w:pPr>
              <w:pStyle w:val="Default"/>
              <w:jc w:val="both"/>
              <w:rPr>
                <w:rFonts w:asciiTheme="minorHAnsi" w:hAnsiTheme="minorHAnsi" w:cstheme="minorHAnsi"/>
              </w:rPr>
            </w:pPr>
            <w:r w:rsidRPr="00996523">
              <w:rPr>
                <w:rFonts w:asciiTheme="minorHAnsi" w:hAnsiTheme="minorHAnsi" w:cstheme="minorHAnsi"/>
              </w:rPr>
              <w:t xml:space="preserve">Minimum w zakresie A4, A5, A6, B5 </w:t>
            </w:r>
          </w:p>
        </w:tc>
      </w:tr>
      <w:tr w:rsidR="001755BB" w:rsidRPr="00996523" w14:paraId="64DC9D78" w14:textId="77777777" w:rsidTr="00996523">
        <w:tc>
          <w:tcPr>
            <w:tcW w:w="2835" w:type="dxa"/>
          </w:tcPr>
          <w:p w14:paraId="6BF9231B" w14:textId="77777777" w:rsidR="001755BB" w:rsidRPr="00996523" w:rsidRDefault="001755BB" w:rsidP="00C67D64">
            <w:pPr>
              <w:pStyle w:val="Default"/>
              <w:jc w:val="both"/>
              <w:rPr>
                <w:rFonts w:asciiTheme="minorHAnsi" w:hAnsiTheme="minorHAnsi" w:cstheme="minorHAnsi"/>
              </w:rPr>
            </w:pPr>
            <w:r w:rsidRPr="00996523">
              <w:rPr>
                <w:rFonts w:asciiTheme="minorHAnsi" w:hAnsiTheme="minorHAnsi" w:cstheme="minorHAnsi"/>
              </w:rPr>
              <w:t>Maksymalny rozmiar</w:t>
            </w:r>
          </w:p>
          <w:p w14:paraId="4FC4A5CA" w14:textId="77777777" w:rsidR="001755BB" w:rsidRPr="00996523" w:rsidRDefault="001755BB" w:rsidP="00C67D64">
            <w:pPr>
              <w:pStyle w:val="Default"/>
              <w:jc w:val="both"/>
              <w:rPr>
                <w:rFonts w:asciiTheme="minorHAnsi" w:hAnsiTheme="minorHAnsi" w:cstheme="minorHAnsi"/>
              </w:rPr>
            </w:pPr>
            <w:r w:rsidRPr="00996523">
              <w:rPr>
                <w:rFonts w:asciiTheme="minorHAnsi" w:hAnsiTheme="minorHAnsi" w:cstheme="minorHAnsi"/>
              </w:rPr>
              <w:t xml:space="preserve">dokumentu </w:t>
            </w:r>
          </w:p>
        </w:tc>
        <w:tc>
          <w:tcPr>
            <w:tcW w:w="5947" w:type="dxa"/>
          </w:tcPr>
          <w:p w14:paraId="46190E46" w14:textId="77777777" w:rsidR="001755BB" w:rsidRPr="00996523" w:rsidRDefault="001755BB" w:rsidP="00C67D64">
            <w:pPr>
              <w:pStyle w:val="Default"/>
              <w:jc w:val="both"/>
              <w:rPr>
                <w:rFonts w:asciiTheme="minorHAnsi" w:hAnsiTheme="minorHAnsi" w:cstheme="minorHAnsi"/>
              </w:rPr>
            </w:pPr>
            <w:r w:rsidRPr="00996523">
              <w:rPr>
                <w:rFonts w:asciiTheme="minorHAnsi" w:hAnsiTheme="minorHAnsi" w:cstheme="minorHAnsi"/>
              </w:rPr>
              <w:t xml:space="preserve">216 x 1 000 mm </w:t>
            </w:r>
          </w:p>
          <w:p w14:paraId="4A456FBE" w14:textId="77777777" w:rsidR="001755BB" w:rsidRPr="00996523" w:rsidRDefault="001755BB" w:rsidP="00C67D64">
            <w:pPr>
              <w:pStyle w:val="Default"/>
              <w:jc w:val="both"/>
              <w:rPr>
                <w:rFonts w:asciiTheme="minorHAnsi" w:hAnsiTheme="minorHAnsi" w:cstheme="minorHAnsi"/>
              </w:rPr>
            </w:pPr>
          </w:p>
        </w:tc>
      </w:tr>
      <w:tr w:rsidR="001755BB" w:rsidRPr="00996523" w14:paraId="622EF2F8" w14:textId="77777777" w:rsidTr="00996523">
        <w:tc>
          <w:tcPr>
            <w:tcW w:w="2835" w:type="dxa"/>
          </w:tcPr>
          <w:p w14:paraId="7E91EF70" w14:textId="77777777" w:rsidR="001755BB" w:rsidRPr="00996523" w:rsidRDefault="001755BB" w:rsidP="00C67D64">
            <w:pPr>
              <w:pStyle w:val="Default"/>
              <w:jc w:val="both"/>
              <w:rPr>
                <w:rFonts w:asciiTheme="minorHAnsi" w:hAnsiTheme="minorHAnsi" w:cstheme="minorHAnsi"/>
              </w:rPr>
            </w:pPr>
            <w:r w:rsidRPr="00996523">
              <w:rPr>
                <w:rFonts w:asciiTheme="minorHAnsi" w:hAnsiTheme="minorHAnsi" w:cstheme="minorHAnsi"/>
              </w:rPr>
              <w:t>Minimalny rozmiar</w:t>
            </w:r>
          </w:p>
          <w:p w14:paraId="3F9B9CA4" w14:textId="77777777" w:rsidR="001755BB" w:rsidRPr="00996523" w:rsidRDefault="001755BB" w:rsidP="00C67D64">
            <w:pPr>
              <w:pStyle w:val="Default"/>
              <w:jc w:val="both"/>
              <w:rPr>
                <w:rFonts w:asciiTheme="minorHAnsi" w:hAnsiTheme="minorHAnsi" w:cstheme="minorHAnsi"/>
              </w:rPr>
            </w:pPr>
            <w:r w:rsidRPr="00996523">
              <w:rPr>
                <w:rFonts w:asciiTheme="minorHAnsi" w:hAnsiTheme="minorHAnsi" w:cstheme="minorHAnsi"/>
              </w:rPr>
              <w:t xml:space="preserve">dokumentu </w:t>
            </w:r>
          </w:p>
        </w:tc>
        <w:tc>
          <w:tcPr>
            <w:tcW w:w="5947" w:type="dxa"/>
          </w:tcPr>
          <w:p w14:paraId="4FD50A48" w14:textId="77777777" w:rsidR="001755BB" w:rsidRPr="00996523" w:rsidRDefault="001755BB" w:rsidP="00C67D64">
            <w:pPr>
              <w:pStyle w:val="Default"/>
              <w:jc w:val="both"/>
              <w:rPr>
                <w:rFonts w:asciiTheme="minorHAnsi" w:hAnsiTheme="minorHAnsi" w:cstheme="minorHAnsi"/>
              </w:rPr>
            </w:pPr>
            <w:r w:rsidRPr="00996523">
              <w:rPr>
                <w:rFonts w:asciiTheme="minorHAnsi" w:hAnsiTheme="minorHAnsi" w:cstheme="minorHAnsi"/>
              </w:rPr>
              <w:t xml:space="preserve">70 x 70 mm </w:t>
            </w:r>
          </w:p>
          <w:p w14:paraId="3AF849AB" w14:textId="77777777" w:rsidR="001755BB" w:rsidRPr="00996523" w:rsidRDefault="001755BB" w:rsidP="00C67D64">
            <w:pPr>
              <w:pStyle w:val="Default"/>
              <w:jc w:val="both"/>
              <w:rPr>
                <w:rFonts w:asciiTheme="minorHAnsi" w:hAnsiTheme="minorHAnsi" w:cstheme="minorHAnsi"/>
              </w:rPr>
            </w:pPr>
          </w:p>
        </w:tc>
      </w:tr>
      <w:tr w:rsidR="001755BB" w:rsidRPr="00996523" w14:paraId="7680D47E" w14:textId="77777777" w:rsidTr="00996523">
        <w:tc>
          <w:tcPr>
            <w:tcW w:w="2835" w:type="dxa"/>
          </w:tcPr>
          <w:p w14:paraId="3E2C09BB" w14:textId="77777777" w:rsidR="001755BB" w:rsidRPr="00996523" w:rsidRDefault="001755BB" w:rsidP="00547FAF">
            <w:pPr>
              <w:pStyle w:val="Default"/>
              <w:rPr>
                <w:rFonts w:asciiTheme="minorHAnsi" w:hAnsiTheme="minorHAnsi" w:cstheme="minorHAnsi"/>
              </w:rPr>
            </w:pPr>
            <w:r w:rsidRPr="00996523">
              <w:rPr>
                <w:rFonts w:asciiTheme="minorHAnsi" w:hAnsiTheme="minorHAnsi" w:cstheme="minorHAnsi"/>
              </w:rPr>
              <w:t xml:space="preserve">Obsługa długich dokumentów </w:t>
            </w:r>
          </w:p>
        </w:tc>
        <w:tc>
          <w:tcPr>
            <w:tcW w:w="5947" w:type="dxa"/>
          </w:tcPr>
          <w:p w14:paraId="3A7E2B84" w14:textId="77777777" w:rsidR="001755BB" w:rsidRPr="00996523" w:rsidRDefault="001755BB" w:rsidP="00C67D64">
            <w:pPr>
              <w:pStyle w:val="Default"/>
              <w:jc w:val="both"/>
              <w:rPr>
                <w:rFonts w:asciiTheme="minorHAnsi" w:hAnsiTheme="minorHAnsi" w:cstheme="minorHAnsi"/>
              </w:rPr>
            </w:pPr>
            <w:r w:rsidRPr="00996523">
              <w:rPr>
                <w:rFonts w:asciiTheme="minorHAnsi" w:hAnsiTheme="minorHAnsi" w:cstheme="minorHAnsi"/>
              </w:rPr>
              <w:t xml:space="preserve">do 3 000 mm </w:t>
            </w:r>
          </w:p>
          <w:p w14:paraId="155845F7" w14:textId="77777777" w:rsidR="001755BB" w:rsidRPr="00996523" w:rsidRDefault="001755BB" w:rsidP="00C67D64">
            <w:pPr>
              <w:pStyle w:val="Default"/>
              <w:jc w:val="both"/>
              <w:rPr>
                <w:rFonts w:asciiTheme="minorHAnsi" w:hAnsiTheme="minorHAnsi" w:cstheme="minorHAnsi"/>
              </w:rPr>
            </w:pPr>
          </w:p>
        </w:tc>
      </w:tr>
      <w:tr w:rsidR="001755BB" w:rsidRPr="00996523" w14:paraId="5FB2ADA1" w14:textId="77777777" w:rsidTr="00996523">
        <w:tc>
          <w:tcPr>
            <w:tcW w:w="2835" w:type="dxa"/>
          </w:tcPr>
          <w:p w14:paraId="4764D5B7" w14:textId="77777777" w:rsidR="001755BB" w:rsidRPr="00996523" w:rsidRDefault="001755BB" w:rsidP="00C67D64">
            <w:pPr>
              <w:pStyle w:val="Default"/>
              <w:jc w:val="both"/>
              <w:rPr>
                <w:rFonts w:asciiTheme="minorHAnsi" w:hAnsiTheme="minorHAnsi" w:cstheme="minorHAnsi"/>
              </w:rPr>
            </w:pPr>
            <w:r w:rsidRPr="00996523">
              <w:rPr>
                <w:rFonts w:asciiTheme="minorHAnsi" w:hAnsiTheme="minorHAnsi" w:cstheme="minorHAnsi"/>
              </w:rPr>
              <w:t xml:space="preserve">Obsługa kart plastikowych </w:t>
            </w:r>
          </w:p>
        </w:tc>
        <w:tc>
          <w:tcPr>
            <w:tcW w:w="5947" w:type="dxa"/>
          </w:tcPr>
          <w:p w14:paraId="0267B5B6" w14:textId="77777777" w:rsidR="001755BB" w:rsidRPr="00996523" w:rsidRDefault="001755BB" w:rsidP="00C67D64">
            <w:pPr>
              <w:pStyle w:val="Default"/>
              <w:jc w:val="both"/>
              <w:rPr>
                <w:rFonts w:asciiTheme="minorHAnsi" w:hAnsiTheme="minorHAnsi" w:cstheme="minorHAnsi"/>
              </w:rPr>
            </w:pPr>
            <w:r w:rsidRPr="00996523">
              <w:rPr>
                <w:rFonts w:asciiTheme="minorHAnsi" w:hAnsiTheme="minorHAnsi" w:cstheme="minorHAnsi"/>
              </w:rPr>
              <w:t xml:space="preserve">Obsługa kart i dokumentów plastikowych do 1 mm </w:t>
            </w:r>
          </w:p>
        </w:tc>
      </w:tr>
      <w:tr w:rsidR="001755BB" w:rsidRPr="00996523" w14:paraId="4D113E63" w14:textId="77777777" w:rsidTr="00996523">
        <w:tc>
          <w:tcPr>
            <w:tcW w:w="2835" w:type="dxa"/>
          </w:tcPr>
          <w:p w14:paraId="64BBE144" w14:textId="77777777" w:rsidR="001755BB" w:rsidRPr="00996523" w:rsidRDefault="001755BB" w:rsidP="00C67D64">
            <w:pPr>
              <w:pStyle w:val="Default"/>
              <w:jc w:val="both"/>
              <w:rPr>
                <w:rFonts w:asciiTheme="minorHAnsi" w:hAnsiTheme="minorHAnsi" w:cstheme="minorHAnsi"/>
              </w:rPr>
            </w:pPr>
            <w:r w:rsidRPr="00996523">
              <w:rPr>
                <w:rFonts w:asciiTheme="minorHAnsi" w:hAnsiTheme="minorHAnsi" w:cstheme="minorHAnsi"/>
              </w:rPr>
              <w:t xml:space="preserve">Gramatura obsługiwanych dokumentów </w:t>
            </w:r>
          </w:p>
        </w:tc>
        <w:tc>
          <w:tcPr>
            <w:tcW w:w="5947" w:type="dxa"/>
          </w:tcPr>
          <w:p w14:paraId="16BDCE24" w14:textId="77777777" w:rsidR="001755BB" w:rsidRPr="00996523" w:rsidRDefault="001755BB" w:rsidP="00C67D64">
            <w:pPr>
              <w:pStyle w:val="Default"/>
              <w:jc w:val="both"/>
              <w:rPr>
                <w:rFonts w:asciiTheme="minorHAnsi" w:hAnsiTheme="minorHAnsi" w:cstheme="minorHAnsi"/>
              </w:rPr>
            </w:pPr>
            <w:r w:rsidRPr="00996523">
              <w:rPr>
                <w:rFonts w:asciiTheme="minorHAnsi" w:hAnsiTheme="minorHAnsi" w:cstheme="minorHAnsi"/>
              </w:rPr>
              <w:t xml:space="preserve">55 – 400 g/m2 </w:t>
            </w:r>
          </w:p>
          <w:p w14:paraId="0A99E5CA" w14:textId="77777777" w:rsidR="001755BB" w:rsidRPr="00996523" w:rsidRDefault="001755BB" w:rsidP="00C67D64">
            <w:pPr>
              <w:pStyle w:val="Default"/>
              <w:jc w:val="both"/>
              <w:rPr>
                <w:rFonts w:asciiTheme="minorHAnsi" w:hAnsiTheme="minorHAnsi" w:cstheme="minorHAnsi"/>
              </w:rPr>
            </w:pPr>
          </w:p>
        </w:tc>
      </w:tr>
      <w:tr w:rsidR="001755BB" w:rsidRPr="00996523" w14:paraId="1838C475" w14:textId="77777777" w:rsidTr="00996523">
        <w:tc>
          <w:tcPr>
            <w:tcW w:w="2835" w:type="dxa"/>
          </w:tcPr>
          <w:p w14:paraId="29934B29" w14:textId="77777777" w:rsidR="001755BB" w:rsidRPr="00996523" w:rsidRDefault="001755BB" w:rsidP="00C67D64">
            <w:pPr>
              <w:pStyle w:val="Default"/>
              <w:jc w:val="both"/>
              <w:rPr>
                <w:rFonts w:asciiTheme="minorHAnsi" w:hAnsiTheme="minorHAnsi" w:cstheme="minorHAnsi"/>
              </w:rPr>
            </w:pPr>
            <w:r w:rsidRPr="00996523">
              <w:rPr>
                <w:rFonts w:asciiTheme="minorHAnsi" w:hAnsiTheme="minorHAnsi" w:cstheme="minorHAnsi"/>
              </w:rPr>
              <w:lastRenderedPageBreak/>
              <w:t xml:space="preserve">Sposób skanowania </w:t>
            </w:r>
          </w:p>
        </w:tc>
        <w:tc>
          <w:tcPr>
            <w:tcW w:w="5947" w:type="dxa"/>
          </w:tcPr>
          <w:p w14:paraId="12B72CA7" w14:textId="77777777" w:rsidR="001755BB" w:rsidRPr="00996523" w:rsidRDefault="001755BB" w:rsidP="00C67D64">
            <w:pPr>
              <w:pStyle w:val="Default"/>
              <w:jc w:val="both"/>
              <w:rPr>
                <w:rFonts w:asciiTheme="minorHAnsi" w:hAnsiTheme="minorHAnsi" w:cstheme="minorHAnsi"/>
              </w:rPr>
            </w:pPr>
            <w:r w:rsidRPr="00996523">
              <w:rPr>
                <w:rFonts w:asciiTheme="minorHAnsi" w:hAnsiTheme="minorHAnsi" w:cstheme="minorHAnsi"/>
              </w:rPr>
              <w:t xml:space="preserve">Skanowanie jednostronne lub dwustronne </w:t>
            </w:r>
          </w:p>
        </w:tc>
      </w:tr>
      <w:tr w:rsidR="001755BB" w:rsidRPr="00996523" w14:paraId="7004890C" w14:textId="77777777" w:rsidTr="00996523">
        <w:tc>
          <w:tcPr>
            <w:tcW w:w="2835" w:type="dxa"/>
          </w:tcPr>
          <w:p w14:paraId="54D58269" w14:textId="77777777" w:rsidR="001755BB" w:rsidRPr="00996523" w:rsidRDefault="001755BB" w:rsidP="00C67D64">
            <w:pPr>
              <w:pStyle w:val="Default"/>
              <w:jc w:val="both"/>
              <w:rPr>
                <w:rFonts w:asciiTheme="minorHAnsi" w:hAnsiTheme="minorHAnsi" w:cstheme="minorHAnsi"/>
              </w:rPr>
            </w:pPr>
            <w:r w:rsidRPr="00996523">
              <w:rPr>
                <w:rFonts w:asciiTheme="minorHAnsi" w:hAnsiTheme="minorHAnsi" w:cstheme="minorHAnsi"/>
              </w:rPr>
              <w:t xml:space="preserve">Ilość arkuszy na minutę </w:t>
            </w:r>
          </w:p>
        </w:tc>
        <w:tc>
          <w:tcPr>
            <w:tcW w:w="5947" w:type="dxa"/>
          </w:tcPr>
          <w:p w14:paraId="1DF8E20B" w14:textId="77777777" w:rsidR="001755BB" w:rsidRPr="00996523" w:rsidRDefault="001755BB" w:rsidP="00C67D64">
            <w:pPr>
              <w:pStyle w:val="Default"/>
              <w:jc w:val="both"/>
              <w:rPr>
                <w:rFonts w:asciiTheme="minorHAnsi" w:hAnsiTheme="minorHAnsi" w:cstheme="minorHAnsi"/>
              </w:rPr>
            </w:pPr>
            <w:r w:rsidRPr="00996523">
              <w:rPr>
                <w:rFonts w:asciiTheme="minorHAnsi" w:hAnsiTheme="minorHAnsi" w:cstheme="minorHAnsi"/>
              </w:rPr>
              <w:t xml:space="preserve">Minimum 40 arkuszy/min., 80 obrazów/min. (dla formatu A4) </w:t>
            </w:r>
          </w:p>
        </w:tc>
      </w:tr>
      <w:tr w:rsidR="001755BB" w:rsidRPr="00996523" w14:paraId="338E4168" w14:textId="77777777" w:rsidTr="00996523">
        <w:tc>
          <w:tcPr>
            <w:tcW w:w="2835" w:type="dxa"/>
          </w:tcPr>
          <w:p w14:paraId="790A9561" w14:textId="77777777" w:rsidR="001755BB" w:rsidRPr="00996523" w:rsidRDefault="001755BB" w:rsidP="00547FAF">
            <w:pPr>
              <w:pStyle w:val="Default"/>
              <w:rPr>
                <w:rFonts w:asciiTheme="minorHAnsi" w:hAnsiTheme="minorHAnsi" w:cstheme="minorHAnsi"/>
              </w:rPr>
            </w:pPr>
            <w:r w:rsidRPr="00996523">
              <w:rPr>
                <w:rFonts w:asciiTheme="minorHAnsi" w:hAnsiTheme="minorHAnsi" w:cstheme="minorHAnsi"/>
              </w:rPr>
              <w:t>Dzienne dopuszczalne obciążenie skanera</w:t>
            </w:r>
          </w:p>
        </w:tc>
        <w:tc>
          <w:tcPr>
            <w:tcW w:w="5947" w:type="dxa"/>
          </w:tcPr>
          <w:p w14:paraId="2611AC8A" w14:textId="77777777" w:rsidR="001755BB" w:rsidRPr="00996523" w:rsidRDefault="001755BB" w:rsidP="00C67D64">
            <w:pPr>
              <w:pStyle w:val="Default"/>
              <w:jc w:val="both"/>
              <w:rPr>
                <w:rFonts w:asciiTheme="minorHAnsi" w:hAnsiTheme="minorHAnsi" w:cstheme="minorHAnsi"/>
              </w:rPr>
            </w:pPr>
            <w:r w:rsidRPr="00996523">
              <w:rPr>
                <w:rFonts w:asciiTheme="minorHAnsi" w:hAnsiTheme="minorHAnsi" w:cstheme="minorHAnsi"/>
              </w:rPr>
              <w:t xml:space="preserve">Minimum 4000 skanów (stron) </w:t>
            </w:r>
          </w:p>
          <w:p w14:paraId="0F14FF2E" w14:textId="77777777" w:rsidR="001755BB" w:rsidRPr="00996523" w:rsidRDefault="001755BB" w:rsidP="00C67D64">
            <w:pPr>
              <w:pStyle w:val="Default"/>
              <w:jc w:val="both"/>
              <w:rPr>
                <w:rFonts w:asciiTheme="minorHAnsi" w:hAnsiTheme="minorHAnsi" w:cstheme="minorHAnsi"/>
              </w:rPr>
            </w:pPr>
          </w:p>
        </w:tc>
      </w:tr>
      <w:tr w:rsidR="001755BB" w:rsidRPr="00996523" w14:paraId="1568C484" w14:textId="77777777" w:rsidTr="00996523">
        <w:tc>
          <w:tcPr>
            <w:tcW w:w="2835" w:type="dxa"/>
          </w:tcPr>
          <w:p w14:paraId="7370075F" w14:textId="77777777" w:rsidR="001755BB" w:rsidRPr="00996523" w:rsidRDefault="001755BB" w:rsidP="00C67D64">
            <w:pPr>
              <w:pStyle w:val="Default"/>
              <w:jc w:val="both"/>
              <w:rPr>
                <w:rFonts w:asciiTheme="minorHAnsi" w:hAnsiTheme="minorHAnsi" w:cstheme="minorHAnsi"/>
              </w:rPr>
            </w:pPr>
            <w:r w:rsidRPr="00996523">
              <w:rPr>
                <w:rFonts w:asciiTheme="minorHAnsi" w:hAnsiTheme="minorHAnsi" w:cstheme="minorHAnsi"/>
              </w:rPr>
              <w:t xml:space="preserve">Rozpoznawanie podwójnych pobrań </w:t>
            </w:r>
          </w:p>
        </w:tc>
        <w:tc>
          <w:tcPr>
            <w:tcW w:w="5947" w:type="dxa"/>
          </w:tcPr>
          <w:p w14:paraId="2BD7CA7D" w14:textId="77777777" w:rsidR="001755BB" w:rsidRPr="00996523" w:rsidRDefault="001755BB" w:rsidP="00C67D64">
            <w:pPr>
              <w:pStyle w:val="Default"/>
              <w:jc w:val="both"/>
              <w:rPr>
                <w:rFonts w:asciiTheme="minorHAnsi" w:hAnsiTheme="minorHAnsi" w:cstheme="minorHAnsi"/>
              </w:rPr>
            </w:pPr>
            <w:r w:rsidRPr="00996523">
              <w:rPr>
                <w:rFonts w:asciiTheme="minorHAnsi" w:hAnsiTheme="minorHAnsi" w:cstheme="minorHAnsi"/>
              </w:rPr>
              <w:t xml:space="preserve">Czujnik ultradźwiękowy wykrywający podwójne pobranie </w:t>
            </w:r>
          </w:p>
          <w:p w14:paraId="107FE45F" w14:textId="77777777" w:rsidR="001755BB" w:rsidRPr="00996523" w:rsidRDefault="001755BB" w:rsidP="00C67D64">
            <w:pPr>
              <w:pStyle w:val="Default"/>
              <w:jc w:val="both"/>
              <w:rPr>
                <w:rFonts w:asciiTheme="minorHAnsi" w:hAnsiTheme="minorHAnsi" w:cstheme="minorHAnsi"/>
              </w:rPr>
            </w:pPr>
            <w:r w:rsidRPr="00996523">
              <w:rPr>
                <w:rFonts w:asciiTheme="minorHAnsi" w:hAnsiTheme="minorHAnsi" w:cstheme="minorHAnsi"/>
              </w:rPr>
              <w:t>papieru z interaktywnym przywracaniem pobrania wielu arkuszy</w:t>
            </w:r>
          </w:p>
        </w:tc>
      </w:tr>
      <w:tr w:rsidR="001755BB" w:rsidRPr="00996523" w14:paraId="16F3E8F7" w14:textId="77777777" w:rsidTr="00996523">
        <w:tc>
          <w:tcPr>
            <w:tcW w:w="2835" w:type="dxa"/>
          </w:tcPr>
          <w:p w14:paraId="6F47B1AD" w14:textId="77777777" w:rsidR="001755BB" w:rsidRPr="00996523" w:rsidRDefault="001755BB" w:rsidP="00C67D64">
            <w:pPr>
              <w:pStyle w:val="Default"/>
              <w:jc w:val="both"/>
              <w:rPr>
                <w:rFonts w:asciiTheme="minorHAnsi" w:hAnsiTheme="minorHAnsi" w:cstheme="minorHAnsi"/>
              </w:rPr>
            </w:pPr>
            <w:r w:rsidRPr="00996523">
              <w:rPr>
                <w:rFonts w:asciiTheme="minorHAnsi" w:hAnsiTheme="minorHAnsi" w:cstheme="minorHAnsi"/>
              </w:rPr>
              <w:t xml:space="preserve">Pojemność podajnika </w:t>
            </w:r>
          </w:p>
        </w:tc>
        <w:tc>
          <w:tcPr>
            <w:tcW w:w="5947" w:type="dxa"/>
          </w:tcPr>
          <w:p w14:paraId="2C781CC1" w14:textId="77777777" w:rsidR="001755BB" w:rsidRPr="00996523" w:rsidRDefault="001755BB" w:rsidP="00C67D64">
            <w:pPr>
              <w:pStyle w:val="Default"/>
              <w:jc w:val="both"/>
              <w:rPr>
                <w:rFonts w:asciiTheme="minorHAnsi" w:hAnsiTheme="minorHAnsi" w:cstheme="minorHAnsi"/>
              </w:rPr>
            </w:pPr>
            <w:r w:rsidRPr="00996523">
              <w:rPr>
                <w:rFonts w:asciiTheme="minorHAnsi" w:hAnsiTheme="minorHAnsi" w:cstheme="minorHAnsi"/>
              </w:rPr>
              <w:t xml:space="preserve">Minimum 80 arkuszy (80 g/m2) </w:t>
            </w:r>
          </w:p>
        </w:tc>
      </w:tr>
      <w:tr w:rsidR="001755BB" w:rsidRPr="00996523" w14:paraId="3133E501" w14:textId="77777777" w:rsidTr="00996523">
        <w:tc>
          <w:tcPr>
            <w:tcW w:w="2835" w:type="dxa"/>
          </w:tcPr>
          <w:p w14:paraId="263CFED5" w14:textId="77777777" w:rsidR="001755BB" w:rsidRPr="00996523" w:rsidRDefault="001755BB" w:rsidP="00C67D64">
            <w:pPr>
              <w:pStyle w:val="Default"/>
              <w:jc w:val="both"/>
              <w:rPr>
                <w:rFonts w:asciiTheme="minorHAnsi" w:hAnsiTheme="minorHAnsi" w:cstheme="minorHAnsi"/>
              </w:rPr>
            </w:pPr>
            <w:r w:rsidRPr="00996523">
              <w:rPr>
                <w:rFonts w:asciiTheme="minorHAnsi" w:hAnsiTheme="minorHAnsi" w:cstheme="minorHAnsi"/>
              </w:rPr>
              <w:t xml:space="preserve">Pozostałe wymagania </w:t>
            </w:r>
          </w:p>
          <w:p w14:paraId="0D090693" w14:textId="77777777" w:rsidR="001755BB" w:rsidRPr="00996523" w:rsidRDefault="001755BB" w:rsidP="00C67D64">
            <w:pPr>
              <w:pStyle w:val="Default"/>
              <w:jc w:val="both"/>
              <w:rPr>
                <w:rFonts w:asciiTheme="minorHAnsi" w:hAnsiTheme="minorHAnsi" w:cstheme="minorHAnsi"/>
              </w:rPr>
            </w:pPr>
          </w:p>
        </w:tc>
        <w:tc>
          <w:tcPr>
            <w:tcW w:w="5947" w:type="dxa"/>
          </w:tcPr>
          <w:p w14:paraId="2E4DFD09" w14:textId="42C43301" w:rsidR="001755BB" w:rsidRPr="00996523" w:rsidRDefault="001755BB" w:rsidP="00C67D64">
            <w:pPr>
              <w:pStyle w:val="Default"/>
              <w:jc w:val="both"/>
              <w:rPr>
                <w:rFonts w:asciiTheme="minorHAnsi" w:hAnsiTheme="minorHAnsi" w:cstheme="minorHAnsi"/>
              </w:rPr>
            </w:pPr>
            <w:r w:rsidRPr="00996523">
              <w:rPr>
                <w:rFonts w:asciiTheme="minorHAnsi" w:hAnsiTheme="minorHAnsi" w:cstheme="minorHAnsi"/>
              </w:rPr>
              <w:t xml:space="preserve">1) Skanery muszą być fabrycznie nowe, zakupione </w:t>
            </w:r>
            <w:r w:rsidR="001A0A23">
              <w:rPr>
                <w:rFonts w:asciiTheme="minorHAnsi" w:hAnsiTheme="minorHAnsi" w:cstheme="minorHAnsi"/>
              </w:rPr>
              <w:br/>
            </w:r>
            <w:r w:rsidRPr="00996523">
              <w:rPr>
                <w:rFonts w:asciiTheme="minorHAnsi" w:hAnsiTheme="minorHAnsi" w:cstheme="minorHAnsi"/>
              </w:rPr>
              <w:t xml:space="preserve">w oficjalnym kanale sprzedaży producenta i posiadać pakiet usług gwarancyjnych kierowanych do użytkowników </w:t>
            </w:r>
            <w:r w:rsidR="001A0A23">
              <w:rPr>
                <w:rFonts w:asciiTheme="minorHAnsi" w:hAnsiTheme="minorHAnsi" w:cstheme="minorHAnsi"/>
              </w:rPr>
              <w:br/>
            </w:r>
            <w:r w:rsidRPr="00996523">
              <w:rPr>
                <w:rFonts w:asciiTheme="minorHAnsi" w:hAnsiTheme="minorHAnsi" w:cstheme="minorHAnsi"/>
              </w:rPr>
              <w:t xml:space="preserve">z obszaru Rzeczpospolitej Polskiej. </w:t>
            </w:r>
          </w:p>
          <w:p w14:paraId="00F10EA0" w14:textId="2A02E6BE" w:rsidR="001755BB" w:rsidRPr="00996523" w:rsidRDefault="001755BB" w:rsidP="00C67D64">
            <w:pPr>
              <w:pStyle w:val="Default"/>
              <w:jc w:val="both"/>
              <w:rPr>
                <w:rFonts w:asciiTheme="minorHAnsi" w:hAnsiTheme="minorHAnsi" w:cstheme="minorHAnsi"/>
              </w:rPr>
            </w:pPr>
            <w:r w:rsidRPr="00996523">
              <w:rPr>
                <w:rFonts w:asciiTheme="minorHAnsi" w:hAnsiTheme="minorHAnsi" w:cstheme="minorHAnsi"/>
              </w:rPr>
              <w:t xml:space="preserve">2) Do każdego urządzenia nośniki CD/DVD ze sterownikami, oprogramowaniem standardowym dołączanym </w:t>
            </w:r>
            <w:r w:rsidR="00DC469F">
              <w:rPr>
                <w:rFonts w:asciiTheme="minorHAnsi" w:hAnsiTheme="minorHAnsi" w:cstheme="minorHAnsi"/>
              </w:rPr>
              <w:br/>
            </w:r>
            <w:r w:rsidRPr="00996523">
              <w:rPr>
                <w:rFonts w:asciiTheme="minorHAnsi" w:hAnsiTheme="minorHAnsi" w:cstheme="minorHAnsi"/>
              </w:rPr>
              <w:t xml:space="preserve">do urządzenia oraz instrukcją obsługi w języku polskim. </w:t>
            </w:r>
          </w:p>
          <w:p w14:paraId="3ACAC71F" w14:textId="77777777" w:rsidR="001755BB" w:rsidRPr="00996523" w:rsidRDefault="001755BB" w:rsidP="00C67D64">
            <w:pPr>
              <w:pStyle w:val="Default"/>
              <w:jc w:val="both"/>
              <w:rPr>
                <w:rFonts w:asciiTheme="minorHAnsi" w:hAnsiTheme="minorHAnsi" w:cstheme="minorHAnsi"/>
              </w:rPr>
            </w:pPr>
            <w:r w:rsidRPr="00996523">
              <w:rPr>
                <w:rFonts w:asciiTheme="minorHAnsi" w:hAnsiTheme="minorHAnsi" w:cstheme="minorHAnsi"/>
              </w:rPr>
              <w:t xml:space="preserve">3) Możliwość pełnej konfiguracji skanera z podłączonej stacji komputerowej, </w:t>
            </w:r>
          </w:p>
          <w:p w14:paraId="1045D68B" w14:textId="30A8BA3E" w:rsidR="001755BB" w:rsidRPr="00996523" w:rsidRDefault="001755BB" w:rsidP="00C67D64">
            <w:pPr>
              <w:pStyle w:val="Default"/>
              <w:jc w:val="both"/>
              <w:rPr>
                <w:rFonts w:asciiTheme="minorHAnsi" w:hAnsiTheme="minorHAnsi" w:cstheme="minorHAnsi"/>
              </w:rPr>
            </w:pPr>
            <w:r w:rsidRPr="00996523">
              <w:rPr>
                <w:rFonts w:asciiTheme="minorHAnsi" w:hAnsiTheme="minorHAnsi" w:cstheme="minorHAnsi"/>
              </w:rPr>
              <w:t>4) Możliwość obsługi procesu skanowania zdalnie za pomocą stanowiska komputerowego (poza czynnościami takimi jak: włączenie zasilana skanera, włożenie dokumentów d</w:t>
            </w:r>
            <w:r w:rsidR="001A0A23">
              <w:rPr>
                <w:rFonts w:asciiTheme="minorHAnsi" w:hAnsiTheme="minorHAnsi" w:cstheme="minorHAnsi"/>
              </w:rPr>
              <w:t xml:space="preserve">o podajnika, obsługa techniczno </w:t>
            </w:r>
            <w:r w:rsidRPr="00996523">
              <w:rPr>
                <w:rFonts w:asciiTheme="minorHAnsi" w:hAnsiTheme="minorHAnsi" w:cstheme="minorHAnsi"/>
              </w:rPr>
              <w:t xml:space="preserve">serwisowa), </w:t>
            </w:r>
          </w:p>
          <w:p w14:paraId="62444F1C" w14:textId="77777777" w:rsidR="001755BB" w:rsidRPr="00996523" w:rsidRDefault="001755BB" w:rsidP="00C67D64">
            <w:pPr>
              <w:pStyle w:val="Default"/>
              <w:jc w:val="both"/>
              <w:rPr>
                <w:rFonts w:asciiTheme="minorHAnsi" w:hAnsiTheme="minorHAnsi" w:cstheme="minorHAnsi"/>
              </w:rPr>
            </w:pPr>
            <w:r w:rsidRPr="00996523">
              <w:rPr>
                <w:rFonts w:asciiTheme="minorHAnsi" w:hAnsiTheme="minorHAnsi" w:cstheme="minorHAnsi"/>
              </w:rPr>
              <w:t xml:space="preserve">5) Skanery muszą zostać dostarczone ze wszystkimi kablami zasilającymi oraz przewodami połączeniowymi </w:t>
            </w:r>
          </w:p>
          <w:p w14:paraId="719BE359" w14:textId="77777777" w:rsidR="001755BB" w:rsidRPr="00996523" w:rsidRDefault="001755BB" w:rsidP="00C67D64">
            <w:pPr>
              <w:pStyle w:val="Default"/>
              <w:jc w:val="both"/>
              <w:rPr>
                <w:rFonts w:asciiTheme="minorHAnsi" w:hAnsiTheme="minorHAnsi" w:cstheme="minorHAnsi"/>
              </w:rPr>
            </w:pPr>
            <w:r w:rsidRPr="00996523">
              <w:rPr>
                <w:rFonts w:asciiTheme="minorHAnsi" w:hAnsiTheme="minorHAnsi" w:cstheme="minorHAnsi"/>
              </w:rPr>
              <w:t xml:space="preserve">6) Pakiet startowy zawierający komplet narzędzi służących użytkownikowi skanera do jego samodzielnej podstawowej konserwacji (zestaw do wymiany rolek, zestaw do czyszczenia rolek) – należy dodatkowo dostarczyć tzw.: </w:t>
            </w:r>
          </w:p>
          <w:p w14:paraId="046DC90B" w14:textId="77777777" w:rsidR="001755BB" w:rsidRPr="00996523" w:rsidRDefault="001755BB" w:rsidP="00C67D64">
            <w:pPr>
              <w:pStyle w:val="Default"/>
              <w:jc w:val="both"/>
              <w:rPr>
                <w:rFonts w:asciiTheme="minorHAnsi" w:hAnsiTheme="minorHAnsi" w:cstheme="minorHAnsi"/>
              </w:rPr>
            </w:pPr>
            <w:r w:rsidRPr="00996523">
              <w:rPr>
                <w:rFonts w:asciiTheme="minorHAnsi" w:hAnsiTheme="minorHAnsi" w:cstheme="minorHAnsi"/>
              </w:rPr>
              <w:t xml:space="preserve">a) pakiet czyszczący (Cleaning Kit), </w:t>
            </w:r>
          </w:p>
          <w:p w14:paraId="02C65A48" w14:textId="77777777" w:rsidR="001755BB" w:rsidRPr="00996523" w:rsidRDefault="001755BB" w:rsidP="00C67D64">
            <w:pPr>
              <w:pStyle w:val="Default"/>
              <w:jc w:val="both"/>
              <w:rPr>
                <w:rFonts w:asciiTheme="minorHAnsi" w:hAnsiTheme="minorHAnsi" w:cstheme="minorHAnsi"/>
              </w:rPr>
            </w:pPr>
            <w:r w:rsidRPr="00996523">
              <w:rPr>
                <w:rFonts w:asciiTheme="minorHAnsi" w:hAnsiTheme="minorHAnsi" w:cstheme="minorHAnsi"/>
              </w:rPr>
              <w:t xml:space="preserve">b) zapasowe rolki podajnika (Roller Kit). </w:t>
            </w:r>
          </w:p>
          <w:p w14:paraId="0E8220E0" w14:textId="77777777" w:rsidR="001755BB" w:rsidRPr="00996523" w:rsidRDefault="001755BB" w:rsidP="00C67D64">
            <w:pPr>
              <w:pStyle w:val="Default"/>
              <w:jc w:val="both"/>
              <w:rPr>
                <w:rFonts w:asciiTheme="minorHAnsi" w:hAnsiTheme="minorHAnsi" w:cstheme="minorHAnsi"/>
              </w:rPr>
            </w:pPr>
            <w:r w:rsidRPr="00996523">
              <w:rPr>
                <w:rFonts w:asciiTheme="minorHAnsi" w:hAnsiTheme="minorHAnsi" w:cstheme="minorHAnsi"/>
              </w:rPr>
              <w:t xml:space="preserve">Skaner lub oprogramowanie skanera umożliwia podział dokumentu na podstawie kodów jedno i dwuwymiarowych </w:t>
            </w:r>
          </w:p>
        </w:tc>
      </w:tr>
      <w:tr w:rsidR="001755BB" w:rsidRPr="00996523" w14:paraId="73B2A0B2" w14:textId="77777777" w:rsidTr="00996523">
        <w:tc>
          <w:tcPr>
            <w:tcW w:w="2835" w:type="dxa"/>
          </w:tcPr>
          <w:p w14:paraId="2EE5279D" w14:textId="77777777" w:rsidR="001755BB" w:rsidRPr="00996523" w:rsidRDefault="001755BB" w:rsidP="00C67D64">
            <w:pPr>
              <w:pStyle w:val="Default"/>
              <w:jc w:val="both"/>
              <w:rPr>
                <w:rFonts w:asciiTheme="minorHAnsi" w:hAnsiTheme="minorHAnsi" w:cstheme="minorHAnsi"/>
              </w:rPr>
            </w:pPr>
            <w:r w:rsidRPr="00996523">
              <w:rPr>
                <w:rFonts w:asciiTheme="minorHAnsi" w:hAnsiTheme="minorHAnsi" w:cstheme="minorHAnsi"/>
              </w:rPr>
              <w:t xml:space="preserve">CE </w:t>
            </w:r>
          </w:p>
        </w:tc>
        <w:tc>
          <w:tcPr>
            <w:tcW w:w="5947" w:type="dxa"/>
          </w:tcPr>
          <w:p w14:paraId="282D7A1E" w14:textId="71093FEB" w:rsidR="001755BB" w:rsidRPr="00996523" w:rsidRDefault="001755BB" w:rsidP="00C67D64">
            <w:pPr>
              <w:pStyle w:val="Default"/>
              <w:jc w:val="both"/>
              <w:rPr>
                <w:rFonts w:asciiTheme="minorHAnsi" w:hAnsiTheme="minorHAnsi" w:cstheme="minorHAnsi"/>
              </w:rPr>
            </w:pPr>
            <w:r w:rsidRPr="00996523">
              <w:rPr>
                <w:rFonts w:asciiTheme="minorHAnsi" w:hAnsiTheme="minorHAnsi" w:cstheme="minorHAnsi"/>
              </w:rPr>
              <w:t>Urz</w:t>
            </w:r>
            <w:r w:rsidR="005A084C" w:rsidRPr="00996523">
              <w:rPr>
                <w:rFonts w:asciiTheme="minorHAnsi" w:hAnsiTheme="minorHAnsi" w:cstheme="minorHAnsi"/>
              </w:rPr>
              <w:t>ądzenie posiada oznakowanie CE</w:t>
            </w:r>
          </w:p>
        </w:tc>
      </w:tr>
      <w:tr w:rsidR="001755BB" w:rsidRPr="00996523" w14:paraId="09E33E20" w14:textId="77777777" w:rsidTr="00996523">
        <w:tc>
          <w:tcPr>
            <w:tcW w:w="2835" w:type="dxa"/>
          </w:tcPr>
          <w:p w14:paraId="26CBB7AA" w14:textId="77777777" w:rsidR="001755BB" w:rsidRPr="00996523" w:rsidRDefault="001755BB" w:rsidP="00C67D64">
            <w:pPr>
              <w:pStyle w:val="Default"/>
              <w:jc w:val="both"/>
              <w:rPr>
                <w:rFonts w:asciiTheme="minorHAnsi" w:hAnsiTheme="minorHAnsi" w:cstheme="minorHAnsi"/>
              </w:rPr>
            </w:pPr>
            <w:r w:rsidRPr="00996523">
              <w:rPr>
                <w:rFonts w:asciiTheme="minorHAnsi" w:hAnsiTheme="minorHAnsi" w:cstheme="minorHAnsi"/>
              </w:rPr>
              <w:t xml:space="preserve">Energy Star </w:t>
            </w:r>
          </w:p>
        </w:tc>
        <w:tc>
          <w:tcPr>
            <w:tcW w:w="5947" w:type="dxa"/>
          </w:tcPr>
          <w:p w14:paraId="7051B6EB" w14:textId="77777777" w:rsidR="001755BB" w:rsidRPr="00996523" w:rsidRDefault="001755BB" w:rsidP="00C67D64">
            <w:pPr>
              <w:pStyle w:val="Default"/>
              <w:jc w:val="both"/>
              <w:rPr>
                <w:rFonts w:asciiTheme="minorHAnsi" w:hAnsiTheme="minorHAnsi" w:cstheme="minorHAnsi"/>
              </w:rPr>
            </w:pPr>
            <w:r w:rsidRPr="00996523">
              <w:rPr>
                <w:rFonts w:asciiTheme="minorHAnsi" w:hAnsiTheme="minorHAnsi" w:cstheme="minorHAnsi"/>
              </w:rPr>
              <w:t xml:space="preserve">Urządzenie musi być zgodne z wymaganiami normy Energy Star </w:t>
            </w:r>
          </w:p>
        </w:tc>
      </w:tr>
      <w:tr w:rsidR="001755BB" w:rsidRPr="00996523" w14:paraId="62E083EF" w14:textId="77777777" w:rsidTr="00996523">
        <w:tc>
          <w:tcPr>
            <w:tcW w:w="2835" w:type="dxa"/>
          </w:tcPr>
          <w:p w14:paraId="6DD302B3" w14:textId="77777777" w:rsidR="001755BB" w:rsidRPr="00996523" w:rsidRDefault="001755BB" w:rsidP="00C67D64">
            <w:pPr>
              <w:pStyle w:val="Default"/>
              <w:jc w:val="both"/>
              <w:rPr>
                <w:rFonts w:asciiTheme="minorHAnsi" w:hAnsiTheme="minorHAnsi" w:cstheme="minorHAnsi"/>
              </w:rPr>
            </w:pPr>
            <w:r w:rsidRPr="00996523">
              <w:rPr>
                <w:rFonts w:asciiTheme="minorHAnsi" w:hAnsiTheme="minorHAnsi" w:cstheme="minorHAnsi"/>
              </w:rPr>
              <w:t xml:space="preserve">Zasilanie </w:t>
            </w:r>
          </w:p>
        </w:tc>
        <w:tc>
          <w:tcPr>
            <w:tcW w:w="5947" w:type="dxa"/>
          </w:tcPr>
          <w:p w14:paraId="531B8C41" w14:textId="77777777" w:rsidR="001755BB" w:rsidRPr="00996523" w:rsidRDefault="001755BB" w:rsidP="00C67D64">
            <w:pPr>
              <w:pStyle w:val="Default"/>
              <w:jc w:val="both"/>
              <w:rPr>
                <w:rFonts w:asciiTheme="minorHAnsi" w:hAnsiTheme="minorHAnsi" w:cstheme="minorHAnsi"/>
              </w:rPr>
            </w:pPr>
            <w:r w:rsidRPr="00996523">
              <w:rPr>
                <w:rFonts w:asciiTheme="minorHAnsi" w:hAnsiTheme="minorHAnsi" w:cstheme="minorHAnsi"/>
              </w:rPr>
              <w:t xml:space="preserve">230V~50 Hz </w:t>
            </w:r>
          </w:p>
        </w:tc>
      </w:tr>
      <w:tr w:rsidR="001755BB" w:rsidRPr="00996523" w14:paraId="0CF3097A" w14:textId="77777777" w:rsidTr="00996523">
        <w:tc>
          <w:tcPr>
            <w:tcW w:w="2835" w:type="dxa"/>
          </w:tcPr>
          <w:p w14:paraId="5A325E5C" w14:textId="77777777" w:rsidR="001755BB" w:rsidRPr="00996523" w:rsidRDefault="001755BB" w:rsidP="00C67D64">
            <w:pPr>
              <w:pStyle w:val="Default"/>
              <w:jc w:val="both"/>
              <w:rPr>
                <w:rFonts w:asciiTheme="minorHAnsi" w:hAnsiTheme="minorHAnsi" w:cstheme="minorHAnsi"/>
              </w:rPr>
            </w:pPr>
            <w:r w:rsidRPr="00996523">
              <w:rPr>
                <w:rFonts w:asciiTheme="minorHAnsi" w:hAnsiTheme="minorHAnsi" w:cstheme="minorHAnsi"/>
              </w:rPr>
              <w:t xml:space="preserve">Gwarancja </w:t>
            </w:r>
          </w:p>
        </w:tc>
        <w:tc>
          <w:tcPr>
            <w:tcW w:w="5947" w:type="dxa"/>
          </w:tcPr>
          <w:p w14:paraId="595AD6E6" w14:textId="458EBC24" w:rsidR="001755BB" w:rsidRPr="00996523" w:rsidRDefault="001755BB" w:rsidP="008160E0">
            <w:pPr>
              <w:pStyle w:val="Default"/>
              <w:jc w:val="both"/>
              <w:rPr>
                <w:rFonts w:asciiTheme="minorHAnsi" w:hAnsiTheme="minorHAnsi" w:cstheme="minorHAnsi"/>
              </w:rPr>
            </w:pPr>
            <w:r w:rsidRPr="00996523">
              <w:rPr>
                <w:rFonts w:asciiTheme="minorHAnsi" w:hAnsiTheme="minorHAnsi" w:cstheme="minorHAnsi"/>
              </w:rPr>
              <w:t>Minimum 2</w:t>
            </w:r>
            <w:r w:rsidR="008160E0" w:rsidRPr="00996523">
              <w:rPr>
                <w:rFonts w:asciiTheme="minorHAnsi" w:hAnsiTheme="minorHAnsi" w:cstheme="minorHAnsi"/>
              </w:rPr>
              <w:t xml:space="preserve"> lata</w:t>
            </w:r>
            <w:r w:rsidRPr="00996523">
              <w:rPr>
                <w:rFonts w:asciiTheme="minorHAnsi" w:hAnsiTheme="minorHAnsi" w:cstheme="minorHAnsi"/>
              </w:rPr>
              <w:t xml:space="preserve"> </w:t>
            </w:r>
          </w:p>
        </w:tc>
      </w:tr>
    </w:tbl>
    <w:p w14:paraId="7A2E5F94" w14:textId="77777777" w:rsidR="001755BB" w:rsidRPr="00996523" w:rsidRDefault="001755BB" w:rsidP="00724BDC">
      <w:pPr>
        <w:pStyle w:val="Akapitzlist"/>
        <w:spacing w:after="0" w:line="276" w:lineRule="auto"/>
        <w:jc w:val="both"/>
        <w:rPr>
          <w:rFonts w:cstheme="minorHAnsi"/>
          <w:sz w:val="24"/>
          <w:szCs w:val="24"/>
        </w:rPr>
      </w:pPr>
    </w:p>
    <w:p w14:paraId="48117EC7" w14:textId="77777777" w:rsidR="00100EB8" w:rsidRPr="00996523" w:rsidRDefault="004163E4" w:rsidP="004A3C78">
      <w:pPr>
        <w:pStyle w:val="Akapitzlist"/>
        <w:numPr>
          <w:ilvl w:val="0"/>
          <w:numId w:val="1"/>
        </w:numPr>
        <w:spacing w:after="0" w:line="276" w:lineRule="auto"/>
        <w:ind w:left="284" w:hanging="284"/>
        <w:jc w:val="both"/>
        <w:rPr>
          <w:rFonts w:cstheme="minorHAnsi"/>
          <w:sz w:val="24"/>
          <w:szCs w:val="24"/>
        </w:rPr>
      </w:pPr>
      <w:r w:rsidRPr="00996523">
        <w:rPr>
          <w:rFonts w:cstheme="minorHAnsi"/>
          <w:sz w:val="24"/>
          <w:szCs w:val="24"/>
        </w:rPr>
        <w:t xml:space="preserve">Zamawiający dopuszcza złożenie oferty na każdą z </w:t>
      </w:r>
      <w:r w:rsidR="00100EB8" w:rsidRPr="00996523">
        <w:rPr>
          <w:rFonts w:cstheme="minorHAnsi"/>
          <w:sz w:val="24"/>
          <w:szCs w:val="24"/>
        </w:rPr>
        <w:t>2</w:t>
      </w:r>
      <w:r w:rsidR="006E74E5" w:rsidRPr="00996523">
        <w:rPr>
          <w:rFonts w:cstheme="minorHAnsi"/>
          <w:sz w:val="24"/>
          <w:szCs w:val="24"/>
        </w:rPr>
        <w:t xml:space="preserve"> </w:t>
      </w:r>
      <w:r w:rsidRPr="00996523">
        <w:rPr>
          <w:rFonts w:cstheme="minorHAnsi"/>
          <w:sz w:val="24"/>
          <w:szCs w:val="24"/>
        </w:rPr>
        <w:t>części zamówienia.</w:t>
      </w:r>
    </w:p>
    <w:p w14:paraId="6B2F0D3F" w14:textId="3904AE3F" w:rsidR="000C7376" w:rsidRPr="00996523" w:rsidRDefault="00007499" w:rsidP="004A3C78">
      <w:pPr>
        <w:pStyle w:val="Akapitzlist"/>
        <w:numPr>
          <w:ilvl w:val="0"/>
          <w:numId w:val="1"/>
        </w:numPr>
        <w:spacing w:after="0" w:line="276" w:lineRule="auto"/>
        <w:ind w:left="284" w:hanging="284"/>
        <w:jc w:val="both"/>
        <w:rPr>
          <w:rFonts w:cstheme="minorHAnsi"/>
          <w:sz w:val="24"/>
          <w:szCs w:val="24"/>
        </w:rPr>
      </w:pPr>
      <w:r w:rsidRPr="00996523">
        <w:rPr>
          <w:rFonts w:cstheme="minorHAnsi"/>
          <w:sz w:val="24"/>
          <w:szCs w:val="24"/>
        </w:rPr>
        <w:t xml:space="preserve">Zamawiający, w ramach realizacji umowy, zastrzega sobie możliwość skorzystania </w:t>
      </w:r>
      <w:r w:rsidR="00996523">
        <w:rPr>
          <w:rFonts w:cstheme="minorHAnsi"/>
          <w:sz w:val="24"/>
          <w:szCs w:val="24"/>
        </w:rPr>
        <w:br/>
      </w:r>
      <w:r w:rsidRPr="00996523">
        <w:rPr>
          <w:rFonts w:cstheme="minorHAnsi"/>
          <w:sz w:val="24"/>
          <w:szCs w:val="24"/>
        </w:rPr>
        <w:t xml:space="preserve">z prawa opcji. </w:t>
      </w:r>
    </w:p>
    <w:p w14:paraId="516996DD" w14:textId="48F65311" w:rsidR="000C7376" w:rsidRPr="00996523" w:rsidRDefault="00007499" w:rsidP="004A3C78">
      <w:pPr>
        <w:pStyle w:val="Akapitzlist"/>
        <w:numPr>
          <w:ilvl w:val="0"/>
          <w:numId w:val="1"/>
        </w:numPr>
        <w:spacing w:after="0" w:line="276" w:lineRule="auto"/>
        <w:ind w:left="284" w:hanging="284"/>
        <w:jc w:val="both"/>
        <w:rPr>
          <w:rFonts w:cstheme="minorHAnsi"/>
          <w:sz w:val="24"/>
          <w:szCs w:val="24"/>
        </w:rPr>
      </w:pPr>
      <w:r w:rsidRPr="00996523">
        <w:rPr>
          <w:rFonts w:cstheme="minorHAnsi"/>
          <w:sz w:val="24"/>
          <w:szCs w:val="24"/>
        </w:rPr>
        <w:t xml:space="preserve">Opcja będzie realizowana na tych samych warunkach jak zamówienie podstawowe </w:t>
      </w:r>
      <w:r w:rsidR="005A084C" w:rsidRPr="00996523">
        <w:rPr>
          <w:rFonts w:cstheme="minorHAnsi"/>
          <w:sz w:val="24"/>
          <w:szCs w:val="24"/>
        </w:rPr>
        <w:br/>
      </w:r>
      <w:r w:rsidRPr="00996523">
        <w:rPr>
          <w:rFonts w:cstheme="minorHAnsi"/>
          <w:sz w:val="24"/>
          <w:szCs w:val="24"/>
        </w:rPr>
        <w:t>i obejmowa</w:t>
      </w:r>
      <w:r w:rsidR="005D7FBC" w:rsidRPr="00996523">
        <w:rPr>
          <w:rFonts w:cstheme="minorHAnsi"/>
          <w:sz w:val="24"/>
          <w:szCs w:val="24"/>
        </w:rPr>
        <w:t>ć będzie dostawę maksymalnie do</w:t>
      </w:r>
      <w:r w:rsidR="00642D74" w:rsidRPr="00996523">
        <w:rPr>
          <w:rFonts w:cstheme="minorHAnsi"/>
          <w:sz w:val="24"/>
          <w:szCs w:val="24"/>
        </w:rPr>
        <w:t xml:space="preserve"> </w:t>
      </w:r>
      <w:r w:rsidR="005A084C" w:rsidRPr="00996523">
        <w:rPr>
          <w:rFonts w:cstheme="minorHAnsi"/>
          <w:sz w:val="24"/>
          <w:szCs w:val="24"/>
        </w:rPr>
        <w:t>2</w:t>
      </w:r>
      <w:r w:rsidR="000C7376" w:rsidRPr="00996523">
        <w:rPr>
          <w:rFonts w:cstheme="minorHAnsi"/>
          <w:sz w:val="24"/>
          <w:szCs w:val="24"/>
        </w:rPr>
        <w:t xml:space="preserve"> sztuk skanerów A4 </w:t>
      </w:r>
      <w:r w:rsidR="005A084C" w:rsidRPr="00996523">
        <w:rPr>
          <w:rFonts w:cstheme="minorHAnsi"/>
          <w:sz w:val="24"/>
          <w:szCs w:val="24"/>
        </w:rPr>
        <w:t>(dla każdej z części zamówienia) p</w:t>
      </w:r>
      <w:r w:rsidRPr="00996523">
        <w:rPr>
          <w:rFonts w:cstheme="minorHAnsi"/>
          <w:sz w:val="24"/>
          <w:szCs w:val="24"/>
        </w:rPr>
        <w:t xml:space="preserve">o cenie jednostkowej brutto wskazanej przez Wykonawcę w </w:t>
      </w:r>
      <w:r w:rsidRPr="00996523">
        <w:rPr>
          <w:rFonts w:cstheme="minorHAnsi"/>
          <w:b/>
          <w:sz w:val="24"/>
          <w:szCs w:val="24"/>
        </w:rPr>
        <w:t xml:space="preserve">Załączniku nr </w:t>
      </w:r>
      <w:r w:rsidR="00547FAF" w:rsidRPr="00996523">
        <w:rPr>
          <w:rFonts w:cstheme="minorHAnsi"/>
          <w:b/>
          <w:sz w:val="24"/>
          <w:szCs w:val="24"/>
        </w:rPr>
        <w:t>1</w:t>
      </w:r>
      <w:r w:rsidRPr="00996523">
        <w:rPr>
          <w:rFonts w:cstheme="minorHAnsi"/>
          <w:b/>
          <w:sz w:val="24"/>
          <w:szCs w:val="24"/>
        </w:rPr>
        <w:t xml:space="preserve"> do </w:t>
      </w:r>
      <w:r w:rsidR="00A256E1">
        <w:rPr>
          <w:rFonts w:cstheme="minorHAnsi"/>
          <w:b/>
          <w:sz w:val="24"/>
          <w:szCs w:val="24"/>
        </w:rPr>
        <w:t>Ogłoszenia</w:t>
      </w:r>
      <w:r w:rsidRPr="00996523">
        <w:rPr>
          <w:rFonts w:cstheme="minorHAnsi"/>
          <w:b/>
          <w:sz w:val="24"/>
          <w:szCs w:val="24"/>
        </w:rPr>
        <w:t xml:space="preserve"> -</w:t>
      </w:r>
      <w:r w:rsidRPr="00996523">
        <w:rPr>
          <w:rFonts w:cstheme="minorHAnsi"/>
          <w:sz w:val="24"/>
          <w:szCs w:val="24"/>
        </w:rPr>
        <w:t xml:space="preserve"> Formularzu ofertowym.</w:t>
      </w:r>
    </w:p>
    <w:p w14:paraId="6E8428AF" w14:textId="691057B9" w:rsidR="000C7376" w:rsidRPr="00996523" w:rsidRDefault="00007499" w:rsidP="004A3C78">
      <w:pPr>
        <w:pStyle w:val="Akapitzlist"/>
        <w:numPr>
          <w:ilvl w:val="0"/>
          <w:numId w:val="1"/>
        </w:numPr>
        <w:spacing w:after="0" w:line="276" w:lineRule="auto"/>
        <w:ind w:left="284" w:hanging="284"/>
        <w:jc w:val="both"/>
        <w:rPr>
          <w:rFonts w:cstheme="minorHAnsi"/>
          <w:sz w:val="24"/>
          <w:szCs w:val="24"/>
        </w:rPr>
      </w:pPr>
      <w:r w:rsidRPr="00996523">
        <w:rPr>
          <w:rFonts w:cstheme="minorHAnsi"/>
          <w:sz w:val="24"/>
          <w:szCs w:val="24"/>
        </w:rPr>
        <w:t xml:space="preserve">Cena, parametry techniczne, warunki gwarancyjne oraz warunki realizacji zamówienia </w:t>
      </w:r>
      <w:r w:rsidR="005A084C" w:rsidRPr="00996523">
        <w:rPr>
          <w:rFonts w:cstheme="minorHAnsi"/>
          <w:sz w:val="24"/>
          <w:szCs w:val="24"/>
        </w:rPr>
        <w:br/>
      </w:r>
      <w:r w:rsidRPr="00996523">
        <w:rPr>
          <w:rFonts w:cstheme="minorHAnsi"/>
          <w:sz w:val="24"/>
          <w:szCs w:val="24"/>
        </w:rPr>
        <w:t>są identyczne dla zamówienia podstawowego i zamówienia realizowanego w ramach opcji.</w:t>
      </w:r>
    </w:p>
    <w:p w14:paraId="66C1B50A" w14:textId="77777777" w:rsidR="000C7376" w:rsidRPr="00996523" w:rsidRDefault="00007499" w:rsidP="004A3C78">
      <w:pPr>
        <w:pStyle w:val="Akapitzlist"/>
        <w:numPr>
          <w:ilvl w:val="0"/>
          <w:numId w:val="1"/>
        </w:numPr>
        <w:spacing w:after="0" w:line="276" w:lineRule="auto"/>
        <w:ind w:left="284" w:hanging="284"/>
        <w:jc w:val="both"/>
        <w:rPr>
          <w:rFonts w:cstheme="minorHAnsi"/>
          <w:sz w:val="24"/>
          <w:szCs w:val="24"/>
        </w:rPr>
      </w:pPr>
      <w:r w:rsidRPr="00996523">
        <w:rPr>
          <w:rFonts w:cstheme="minorHAnsi"/>
          <w:sz w:val="24"/>
          <w:szCs w:val="24"/>
        </w:rPr>
        <w:t>Warunkiem skorzystania z opcji będzie możliwość sfinansowania tej części zamówienia oraz złożenie przez Zamawiającego oświadczenia woli o skorzystaniu z opcji w terminie do 5 dni od dnia zawarcia umowy.</w:t>
      </w:r>
    </w:p>
    <w:p w14:paraId="0E8A5F8C" w14:textId="77777777" w:rsidR="000C7376" w:rsidRPr="00996523" w:rsidRDefault="00007499" w:rsidP="004A3C78">
      <w:pPr>
        <w:pStyle w:val="Akapitzlist"/>
        <w:numPr>
          <w:ilvl w:val="0"/>
          <w:numId w:val="1"/>
        </w:numPr>
        <w:spacing w:after="0" w:line="276" w:lineRule="auto"/>
        <w:ind w:left="284" w:hanging="284"/>
        <w:jc w:val="both"/>
        <w:rPr>
          <w:rFonts w:cstheme="minorHAnsi"/>
          <w:sz w:val="24"/>
          <w:szCs w:val="24"/>
        </w:rPr>
      </w:pPr>
      <w:r w:rsidRPr="00996523">
        <w:rPr>
          <w:rFonts w:cstheme="minorHAnsi"/>
          <w:sz w:val="24"/>
          <w:szCs w:val="24"/>
        </w:rPr>
        <w:t>Wykonawcy nie przysługuje żadne roszczenie w stosunku do Zamawiającego, w przypadku, gdy Zamawiający nie skorzysta z opcji, bądź nie wykorzysta opcji w pełnym zakresie. Realizacja zamówienia objętego opcją jest wyłącznie uprawnieniem Zamawiającego.</w:t>
      </w:r>
    </w:p>
    <w:p w14:paraId="1BE69ADB" w14:textId="1DCE04DA" w:rsidR="000C7376" w:rsidRPr="00996523" w:rsidRDefault="00007499" w:rsidP="004A3C78">
      <w:pPr>
        <w:pStyle w:val="Akapitzlist"/>
        <w:numPr>
          <w:ilvl w:val="0"/>
          <w:numId w:val="1"/>
        </w:numPr>
        <w:spacing w:after="0" w:line="276" w:lineRule="auto"/>
        <w:ind w:left="284" w:hanging="284"/>
        <w:jc w:val="both"/>
        <w:rPr>
          <w:rFonts w:cstheme="minorHAnsi"/>
          <w:sz w:val="24"/>
          <w:szCs w:val="24"/>
        </w:rPr>
      </w:pPr>
      <w:r w:rsidRPr="00996523">
        <w:rPr>
          <w:rFonts w:cstheme="minorHAnsi"/>
          <w:sz w:val="24"/>
          <w:szCs w:val="24"/>
        </w:rPr>
        <w:t>Przedmiot zamówienia będzie fabrycznie nowy, wyprodukowany n</w:t>
      </w:r>
      <w:r w:rsidR="00DE5AAE">
        <w:rPr>
          <w:rFonts w:cstheme="minorHAnsi"/>
          <w:sz w:val="24"/>
          <w:szCs w:val="24"/>
        </w:rPr>
        <w:t>ie wcześniej niż w 2021</w:t>
      </w:r>
      <w:r w:rsidRPr="00996523">
        <w:rPr>
          <w:rFonts w:cstheme="minorHAnsi"/>
          <w:sz w:val="24"/>
          <w:szCs w:val="24"/>
        </w:rPr>
        <w:t xml:space="preserve"> roku, dopuszczony do obrotu gospodarczego na terytorium Rzeczypospolitej Polskiej </w:t>
      </w:r>
      <w:r w:rsidRPr="00996523">
        <w:rPr>
          <w:rFonts w:cstheme="minorHAnsi"/>
          <w:sz w:val="24"/>
          <w:szCs w:val="24"/>
        </w:rPr>
        <w:br/>
        <w:t>i dopuszczony do stosowania w Unii Europejskiej.</w:t>
      </w:r>
    </w:p>
    <w:p w14:paraId="5F18C578" w14:textId="39EB88A9" w:rsidR="00D11AA7" w:rsidRPr="00996523" w:rsidRDefault="00007499" w:rsidP="004A3C78">
      <w:pPr>
        <w:pStyle w:val="Akapitzlist"/>
        <w:numPr>
          <w:ilvl w:val="0"/>
          <w:numId w:val="1"/>
        </w:numPr>
        <w:tabs>
          <w:tab w:val="left" w:pos="284"/>
        </w:tabs>
        <w:spacing w:after="0" w:line="276" w:lineRule="auto"/>
        <w:ind w:left="142" w:hanging="284"/>
        <w:jc w:val="both"/>
        <w:rPr>
          <w:rFonts w:cstheme="minorHAnsi"/>
          <w:sz w:val="24"/>
          <w:szCs w:val="24"/>
        </w:rPr>
      </w:pPr>
      <w:r w:rsidRPr="00996523">
        <w:rPr>
          <w:rFonts w:cstheme="minorHAnsi"/>
          <w:sz w:val="24"/>
          <w:szCs w:val="24"/>
        </w:rPr>
        <w:t xml:space="preserve">Oznaczenie przedmiotu zamówienia według kodu CPV: </w:t>
      </w:r>
    </w:p>
    <w:p w14:paraId="12CA673C" w14:textId="0C3B233A" w:rsidR="005D7FBC" w:rsidRPr="00996523" w:rsidRDefault="005D7FBC" w:rsidP="00996523">
      <w:pPr>
        <w:pStyle w:val="Akapitzlist"/>
        <w:spacing w:after="0" w:line="276" w:lineRule="auto"/>
        <w:ind w:left="709" w:hanging="284"/>
        <w:jc w:val="both"/>
        <w:rPr>
          <w:rFonts w:cstheme="minorHAnsi"/>
          <w:sz w:val="24"/>
          <w:szCs w:val="24"/>
        </w:rPr>
      </w:pPr>
      <w:r w:rsidRPr="00996523">
        <w:rPr>
          <w:rStyle w:val="Normalny1"/>
          <w:rFonts w:cstheme="minorHAnsi"/>
          <w:color w:val="000000"/>
          <w:sz w:val="24"/>
          <w:szCs w:val="24"/>
        </w:rPr>
        <w:t xml:space="preserve">30216110-0 - </w:t>
      </w:r>
      <w:r w:rsidR="00D11AA7" w:rsidRPr="00996523">
        <w:rPr>
          <w:rStyle w:val="Normalny1"/>
          <w:rFonts w:cstheme="minorHAnsi"/>
          <w:color w:val="000000"/>
          <w:sz w:val="24"/>
          <w:szCs w:val="24"/>
        </w:rPr>
        <w:t>s</w:t>
      </w:r>
      <w:r w:rsidRPr="00996523">
        <w:rPr>
          <w:rStyle w:val="Normalny1"/>
          <w:rFonts w:cstheme="minorHAnsi"/>
          <w:color w:val="000000"/>
          <w:sz w:val="24"/>
          <w:szCs w:val="24"/>
        </w:rPr>
        <w:t>kanery komputerowe</w:t>
      </w:r>
    </w:p>
    <w:p w14:paraId="3496CD3C" w14:textId="6AAADFBA" w:rsidR="00007499" w:rsidRPr="00996523" w:rsidRDefault="00007499" w:rsidP="004A3C78">
      <w:pPr>
        <w:pStyle w:val="Akapitzlist"/>
        <w:numPr>
          <w:ilvl w:val="0"/>
          <w:numId w:val="1"/>
        </w:numPr>
        <w:spacing w:after="0" w:line="276" w:lineRule="auto"/>
        <w:ind w:left="284"/>
        <w:jc w:val="both"/>
        <w:rPr>
          <w:rFonts w:cstheme="minorHAnsi"/>
          <w:sz w:val="24"/>
          <w:szCs w:val="24"/>
        </w:rPr>
      </w:pPr>
      <w:r w:rsidRPr="00996523">
        <w:rPr>
          <w:rFonts w:cstheme="minorHAnsi"/>
          <w:sz w:val="24"/>
          <w:szCs w:val="24"/>
        </w:rPr>
        <w:t>Rozwiązania równoważne:</w:t>
      </w:r>
    </w:p>
    <w:p w14:paraId="184C343E" w14:textId="77777777" w:rsidR="00007499" w:rsidRPr="00996523" w:rsidRDefault="00007499" w:rsidP="004A3C78">
      <w:pPr>
        <w:pStyle w:val="Akapitzlist"/>
        <w:numPr>
          <w:ilvl w:val="0"/>
          <w:numId w:val="18"/>
        </w:numPr>
        <w:spacing w:after="0" w:line="276" w:lineRule="auto"/>
        <w:ind w:left="851"/>
        <w:jc w:val="both"/>
        <w:rPr>
          <w:rFonts w:cstheme="minorHAnsi"/>
          <w:sz w:val="24"/>
          <w:szCs w:val="24"/>
        </w:rPr>
      </w:pPr>
      <w:r w:rsidRPr="00996523">
        <w:rPr>
          <w:rFonts w:cstheme="minorHAnsi"/>
          <w:sz w:val="24"/>
          <w:szCs w:val="24"/>
        </w:rPr>
        <w:t>wszędzie tam, gdzie przedmiot zamówienia jest opisany poprzez wskazanie znaków towarowych, patentów lub pochodzenia, Zamawiający dopuszcza zastosowanie przez Wykonawcę rozwiązań równoważnych w stosunku do opisanych w dokumentacji, pod warunkiem, że będą one posiadały, co najmniej takie same lub lepsze parametry techniczne i funkcjonalne i nie obniżą określonych w dokumentacji standardów;</w:t>
      </w:r>
    </w:p>
    <w:p w14:paraId="3E7CDFE7" w14:textId="77777777" w:rsidR="00007499" w:rsidRPr="00996523" w:rsidRDefault="00007499" w:rsidP="004A3C78">
      <w:pPr>
        <w:pStyle w:val="Akapitzlist"/>
        <w:numPr>
          <w:ilvl w:val="0"/>
          <w:numId w:val="18"/>
        </w:numPr>
        <w:spacing w:after="0" w:line="276" w:lineRule="auto"/>
        <w:ind w:left="851"/>
        <w:jc w:val="both"/>
        <w:rPr>
          <w:rFonts w:cstheme="minorHAnsi"/>
          <w:sz w:val="24"/>
          <w:szCs w:val="24"/>
        </w:rPr>
      </w:pPr>
      <w:r w:rsidRPr="00996523">
        <w:rPr>
          <w:rFonts w:cstheme="minorHAnsi"/>
          <w:sz w:val="24"/>
          <w:szCs w:val="24"/>
        </w:rPr>
        <w:t>w przypadku, gdy Wykonawca zaproponuje materiały i urządzenia równoważne zobowiązany jest wykonać i załączyć do oferty zestawienie wszystkich zaproponowanych materiałów oraz urządzeń równoważnych i wykazać ich równoważność w stosunku do materiałów i urządzeń opisanych w dokumentacji stanowiącej opis przedmiotu zamówienia, ze wskazaniem nazwy;</w:t>
      </w:r>
    </w:p>
    <w:p w14:paraId="57A66F4B" w14:textId="77777777" w:rsidR="00007499" w:rsidRPr="00996523" w:rsidRDefault="00007499" w:rsidP="004A3C78">
      <w:pPr>
        <w:pStyle w:val="Akapitzlist"/>
        <w:numPr>
          <w:ilvl w:val="0"/>
          <w:numId w:val="18"/>
        </w:numPr>
        <w:spacing w:after="0" w:line="276" w:lineRule="auto"/>
        <w:ind w:left="851"/>
        <w:jc w:val="both"/>
        <w:rPr>
          <w:rFonts w:cstheme="minorHAnsi"/>
          <w:sz w:val="24"/>
          <w:szCs w:val="24"/>
        </w:rPr>
      </w:pPr>
      <w:r w:rsidRPr="00996523">
        <w:rPr>
          <w:rFonts w:cstheme="minorHAnsi"/>
          <w:sz w:val="24"/>
          <w:szCs w:val="24"/>
        </w:rPr>
        <w:t>wszystkie zaproponowane przez Wykonawcę równoważne materiały lub urządzenia muszą:</w:t>
      </w:r>
    </w:p>
    <w:p w14:paraId="270869F0" w14:textId="77777777" w:rsidR="00007499" w:rsidRPr="00996523" w:rsidRDefault="00007499" w:rsidP="004A3C78">
      <w:pPr>
        <w:pStyle w:val="Akapitzlist"/>
        <w:numPr>
          <w:ilvl w:val="0"/>
          <w:numId w:val="19"/>
        </w:numPr>
        <w:spacing w:after="0" w:line="276" w:lineRule="auto"/>
        <w:ind w:left="1276"/>
        <w:jc w:val="both"/>
        <w:rPr>
          <w:rFonts w:cstheme="minorHAnsi"/>
          <w:sz w:val="24"/>
          <w:szCs w:val="24"/>
        </w:rPr>
      </w:pPr>
      <w:r w:rsidRPr="00996523">
        <w:rPr>
          <w:rFonts w:cstheme="minorHAnsi"/>
          <w:sz w:val="24"/>
          <w:szCs w:val="24"/>
        </w:rPr>
        <w:t xml:space="preserve">posiadać parametry techniczne i funkcjonalne nie gorsze od określonych </w:t>
      </w:r>
      <w:r w:rsidRPr="00996523">
        <w:rPr>
          <w:rFonts w:cstheme="minorHAnsi"/>
          <w:sz w:val="24"/>
          <w:szCs w:val="24"/>
        </w:rPr>
        <w:br/>
        <w:t>w dokumentacji,</w:t>
      </w:r>
    </w:p>
    <w:p w14:paraId="08D4DFED" w14:textId="77777777" w:rsidR="00007499" w:rsidRPr="00996523" w:rsidRDefault="00007499" w:rsidP="004A3C78">
      <w:pPr>
        <w:pStyle w:val="Akapitzlist"/>
        <w:numPr>
          <w:ilvl w:val="0"/>
          <w:numId w:val="19"/>
        </w:numPr>
        <w:spacing w:after="0" w:line="276" w:lineRule="auto"/>
        <w:ind w:left="1276"/>
        <w:jc w:val="both"/>
        <w:rPr>
          <w:rFonts w:cstheme="minorHAnsi"/>
          <w:sz w:val="24"/>
          <w:szCs w:val="24"/>
        </w:rPr>
      </w:pPr>
      <w:r w:rsidRPr="00996523">
        <w:rPr>
          <w:rFonts w:cstheme="minorHAnsi"/>
          <w:sz w:val="24"/>
          <w:szCs w:val="24"/>
        </w:rPr>
        <w:t>posiadać stosowne dopuszczenia i atesty;</w:t>
      </w:r>
    </w:p>
    <w:p w14:paraId="699F425D" w14:textId="77777777" w:rsidR="00007499" w:rsidRPr="00996523" w:rsidRDefault="00007499" w:rsidP="004A3C78">
      <w:pPr>
        <w:pStyle w:val="Akapitzlist"/>
        <w:numPr>
          <w:ilvl w:val="0"/>
          <w:numId w:val="18"/>
        </w:numPr>
        <w:spacing w:after="0" w:line="276" w:lineRule="auto"/>
        <w:ind w:left="851"/>
        <w:jc w:val="both"/>
        <w:rPr>
          <w:rFonts w:cstheme="minorHAnsi"/>
          <w:sz w:val="24"/>
          <w:szCs w:val="24"/>
        </w:rPr>
      </w:pPr>
      <w:r w:rsidRPr="00996523">
        <w:rPr>
          <w:rFonts w:cstheme="minorHAnsi"/>
          <w:sz w:val="24"/>
          <w:szCs w:val="24"/>
        </w:rPr>
        <w:t>opis zaproponowanych rozwiązań równoważnych powinien być dołączony do oferty i musi być na tyle szczegółowy, żeby Zamawiający przy ocenie oferty mógł ocenić spełnianie wymagań dotyczących ich parametrów technicznych oraz rozstrzygnąć, czy zaproponowane rozwiązania są równoważne. Oznacza to, że na Wykonawcy spoczywa obowiązek wykazania, że zaoferowane przez niego materiały i urządzenia są równoważne w stosunku do opisanych przez Zamawiającego.</w:t>
      </w:r>
    </w:p>
    <w:p w14:paraId="1DC1DDA0" w14:textId="2D09D9AF" w:rsidR="00007499" w:rsidRPr="00996523" w:rsidRDefault="00007499" w:rsidP="004A3C78">
      <w:pPr>
        <w:pStyle w:val="Akapitzlist"/>
        <w:numPr>
          <w:ilvl w:val="0"/>
          <w:numId w:val="1"/>
        </w:numPr>
        <w:tabs>
          <w:tab w:val="left" w:pos="284"/>
          <w:tab w:val="left" w:pos="567"/>
        </w:tabs>
        <w:spacing w:after="0" w:line="276" w:lineRule="auto"/>
        <w:ind w:left="284" w:hanging="142"/>
        <w:jc w:val="both"/>
        <w:rPr>
          <w:rFonts w:cstheme="minorHAnsi"/>
          <w:sz w:val="24"/>
          <w:szCs w:val="24"/>
        </w:rPr>
      </w:pPr>
      <w:r w:rsidRPr="00996523">
        <w:rPr>
          <w:rFonts w:cstheme="minorHAnsi"/>
          <w:sz w:val="24"/>
          <w:szCs w:val="24"/>
        </w:rPr>
        <w:t>Szczegółowy zakres oraz warunki wykonania przedmiotu zamówienia stanowią:</w:t>
      </w:r>
    </w:p>
    <w:p w14:paraId="316015EC" w14:textId="2ACAF3C3" w:rsidR="00007499" w:rsidRPr="00996523" w:rsidRDefault="003C230A" w:rsidP="004A3C78">
      <w:pPr>
        <w:pStyle w:val="Akapitzlist"/>
        <w:numPr>
          <w:ilvl w:val="0"/>
          <w:numId w:val="20"/>
        </w:numPr>
        <w:spacing w:after="0" w:line="276" w:lineRule="auto"/>
        <w:jc w:val="both"/>
        <w:rPr>
          <w:rFonts w:cstheme="minorHAnsi"/>
          <w:sz w:val="24"/>
          <w:szCs w:val="24"/>
        </w:rPr>
      </w:pPr>
      <w:r w:rsidRPr="00996523">
        <w:rPr>
          <w:rFonts w:cstheme="minorHAnsi"/>
          <w:b/>
          <w:sz w:val="24"/>
          <w:szCs w:val="24"/>
        </w:rPr>
        <w:t xml:space="preserve">Załącznik nr 2 do </w:t>
      </w:r>
      <w:r w:rsidR="00A256E1">
        <w:rPr>
          <w:rFonts w:cstheme="minorHAnsi"/>
          <w:b/>
          <w:sz w:val="24"/>
          <w:szCs w:val="24"/>
        </w:rPr>
        <w:t>Ogłoszenia</w:t>
      </w:r>
      <w:r w:rsidR="00007499" w:rsidRPr="00996523">
        <w:rPr>
          <w:rFonts w:cstheme="minorHAnsi"/>
          <w:sz w:val="24"/>
          <w:szCs w:val="24"/>
        </w:rPr>
        <w:t xml:space="preserve"> – Parametry sprzętu oferowanego przez Wykonawcę,</w:t>
      </w:r>
    </w:p>
    <w:p w14:paraId="4E35CD8F" w14:textId="16683804" w:rsidR="00007499" w:rsidRPr="00996523" w:rsidRDefault="00007499" w:rsidP="004A3C78">
      <w:pPr>
        <w:pStyle w:val="Akapitzlist"/>
        <w:numPr>
          <w:ilvl w:val="0"/>
          <w:numId w:val="20"/>
        </w:numPr>
        <w:spacing w:after="0" w:line="276" w:lineRule="auto"/>
        <w:jc w:val="both"/>
        <w:rPr>
          <w:rFonts w:cstheme="minorHAnsi"/>
          <w:sz w:val="24"/>
          <w:szCs w:val="24"/>
        </w:rPr>
      </w:pPr>
      <w:r w:rsidRPr="00996523">
        <w:rPr>
          <w:rFonts w:cstheme="minorHAnsi"/>
          <w:b/>
          <w:sz w:val="24"/>
          <w:szCs w:val="24"/>
        </w:rPr>
        <w:t xml:space="preserve">Załącznik nr 3 do </w:t>
      </w:r>
      <w:r w:rsidR="00A256E1">
        <w:rPr>
          <w:rFonts w:cstheme="minorHAnsi"/>
          <w:b/>
          <w:sz w:val="24"/>
          <w:szCs w:val="24"/>
        </w:rPr>
        <w:t>Ogłoszenia</w:t>
      </w:r>
      <w:r w:rsidRPr="00996523">
        <w:rPr>
          <w:rFonts w:cstheme="minorHAnsi"/>
          <w:sz w:val="24"/>
          <w:szCs w:val="24"/>
        </w:rPr>
        <w:t xml:space="preserve"> – Projekt umowy</w:t>
      </w:r>
      <w:r w:rsidR="00554A98" w:rsidRPr="00996523">
        <w:rPr>
          <w:rFonts w:cstheme="minorHAnsi"/>
          <w:sz w:val="24"/>
          <w:szCs w:val="24"/>
        </w:rPr>
        <w:t>.</w:t>
      </w:r>
    </w:p>
    <w:p w14:paraId="5725861E" w14:textId="10167F4A" w:rsidR="004163E4" w:rsidRDefault="004163E4" w:rsidP="004163E4">
      <w:pPr>
        <w:spacing w:after="0" w:line="276" w:lineRule="auto"/>
        <w:jc w:val="both"/>
        <w:rPr>
          <w:rFonts w:cstheme="minorHAnsi"/>
          <w:strike/>
          <w:sz w:val="24"/>
          <w:szCs w:val="24"/>
        </w:rPr>
      </w:pPr>
    </w:p>
    <w:p w14:paraId="4A1E0257" w14:textId="42BAC6C7" w:rsidR="00A256E1" w:rsidRDefault="00A256E1" w:rsidP="004163E4">
      <w:pPr>
        <w:spacing w:after="0" w:line="276" w:lineRule="auto"/>
        <w:jc w:val="both"/>
        <w:rPr>
          <w:rFonts w:cstheme="minorHAnsi"/>
          <w:strike/>
          <w:sz w:val="24"/>
          <w:szCs w:val="24"/>
        </w:rPr>
      </w:pPr>
    </w:p>
    <w:p w14:paraId="1268A3CD" w14:textId="3E8909E7" w:rsidR="00A256E1" w:rsidRDefault="00A256E1" w:rsidP="004163E4">
      <w:pPr>
        <w:spacing w:after="0" w:line="276" w:lineRule="auto"/>
        <w:jc w:val="both"/>
        <w:rPr>
          <w:rFonts w:cstheme="minorHAnsi"/>
          <w:strike/>
          <w:sz w:val="24"/>
          <w:szCs w:val="24"/>
        </w:rPr>
      </w:pPr>
    </w:p>
    <w:p w14:paraId="2A4DC35A" w14:textId="77777777" w:rsidR="00A256E1" w:rsidRPr="00996523" w:rsidRDefault="00A256E1" w:rsidP="004163E4">
      <w:pPr>
        <w:spacing w:after="0" w:line="276" w:lineRule="auto"/>
        <w:jc w:val="both"/>
        <w:rPr>
          <w:rFonts w:cstheme="minorHAnsi"/>
          <w:strike/>
          <w:sz w:val="24"/>
          <w:szCs w:val="24"/>
        </w:rPr>
      </w:pPr>
    </w:p>
    <w:p w14:paraId="545200DB" w14:textId="6243AA8D" w:rsidR="004163E4" w:rsidRPr="00996523" w:rsidRDefault="00A256E1" w:rsidP="004163E4">
      <w:pPr>
        <w:spacing w:after="0" w:line="276" w:lineRule="auto"/>
        <w:jc w:val="center"/>
        <w:rPr>
          <w:rFonts w:cstheme="minorHAnsi"/>
          <w:b/>
          <w:sz w:val="24"/>
          <w:szCs w:val="24"/>
        </w:rPr>
      </w:pPr>
      <w:r>
        <w:rPr>
          <w:rFonts w:cstheme="minorHAnsi"/>
          <w:b/>
          <w:sz w:val="24"/>
          <w:szCs w:val="24"/>
        </w:rPr>
        <w:t>Rozdział III</w:t>
      </w:r>
    </w:p>
    <w:p w14:paraId="5C4F4FB9" w14:textId="31625286" w:rsidR="004163E4" w:rsidRPr="00996523" w:rsidRDefault="004163E4" w:rsidP="00E268C1">
      <w:pPr>
        <w:spacing w:after="0" w:line="276" w:lineRule="auto"/>
        <w:jc w:val="center"/>
        <w:rPr>
          <w:rFonts w:cstheme="minorHAnsi"/>
          <w:b/>
          <w:sz w:val="24"/>
          <w:szCs w:val="24"/>
        </w:rPr>
      </w:pPr>
      <w:r w:rsidRPr="00996523">
        <w:rPr>
          <w:rFonts w:cstheme="minorHAnsi"/>
          <w:b/>
          <w:sz w:val="24"/>
          <w:szCs w:val="24"/>
        </w:rPr>
        <w:t>Termin wykonania zamówienia</w:t>
      </w:r>
    </w:p>
    <w:p w14:paraId="4C584B16" w14:textId="510625CF" w:rsidR="00547FAF" w:rsidRPr="00996523" w:rsidRDefault="00B45FCB" w:rsidP="00B45FCB">
      <w:pPr>
        <w:spacing w:line="276" w:lineRule="auto"/>
        <w:jc w:val="both"/>
        <w:rPr>
          <w:rFonts w:cstheme="minorHAnsi"/>
          <w:sz w:val="24"/>
          <w:szCs w:val="24"/>
        </w:rPr>
      </w:pPr>
      <w:r w:rsidRPr="00996523">
        <w:rPr>
          <w:rFonts w:cstheme="minorHAnsi"/>
          <w:sz w:val="24"/>
          <w:szCs w:val="24"/>
        </w:rPr>
        <w:t xml:space="preserve">Zamawiający wymaga, aby wykonanie przedmiotu zamówienia nastąpiło </w:t>
      </w:r>
      <w:r w:rsidRPr="00232959">
        <w:rPr>
          <w:rFonts w:cstheme="minorHAnsi"/>
          <w:sz w:val="24"/>
          <w:szCs w:val="24"/>
        </w:rPr>
        <w:t xml:space="preserve">w terminie </w:t>
      </w:r>
      <w:r w:rsidR="009A5DEC" w:rsidRPr="00232959">
        <w:rPr>
          <w:rFonts w:cstheme="minorHAnsi"/>
          <w:sz w:val="24"/>
          <w:szCs w:val="24"/>
        </w:rPr>
        <w:t>30</w:t>
      </w:r>
      <w:r w:rsidR="00E96AC0" w:rsidRPr="00232959">
        <w:rPr>
          <w:rFonts w:cstheme="minorHAnsi"/>
          <w:sz w:val="24"/>
          <w:szCs w:val="24"/>
        </w:rPr>
        <w:t xml:space="preserve"> dni </w:t>
      </w:r>
      <w:r w:rsidR="00C77F27">
        <w:rPr>
          <w:rFonts w:cstheme="minorHAnsi"/>
          <w:sz w:val="24"/>
          <w:szCs w:val="24"/>
        </w:rPr>
        <w:br/>
      </w:r>
      <w:r w:rsidR="00E96AC0" w:rsidRPr="00232959">
        <w:rPr>
          <w:rFonts w:cstheme="minorHAnsi"/>
          <w:sz w:val="24"/>
          <w:szCs w:val="24"/>
        </w:rPr>
        <w:t>od dnia zawarcia umowy.</w:t>
      </w:r>
    </w:p>
    <w:p w14:paraId="1E007814" w14:textId="2BDE5366" w:rsidR="007D20C4" w:rsidRPr="00996523" w:rsidRDefault="007D20C4" w:rsidP="007F232E">
      <w:pPr>
        <w:spacing w:after="0" w:line="276" w:lineRule="auto"/>
        <w:jc w:val="center"/>
        <w:rPr>
          <w:rFonts w:cstheme="minorHAnsi"/>
          <w:b/>
          <w:sz w:val="24"/>
          <w:szCs w:val="24"/>
        </w:rPr>
      </w:pPr>
      <w:r w:rsidRPr="00996523">
        <w:rPr>
          <w:rFonts w:cstheme="minorHAnsi"/>
          <w:b/>
          <w:sz w:val="24"/>
          <w:szCs w:val="24"/>
        </w:rPr>
        <w:t xml:space="preserve">Rozdział </w:t>
      </w:r>
      <w:r w:rsidR="00A256E1">
        <w:rPr>
          <w:rFonts w:cstheme="minorHAnsi"/>
          <w:b/>
          <w:sz w:val="24"/>
          <w:szCs w:val="24"/>
        </w:rPr>
        <w:t>I</w:t>
      </w:r>
      <w:r w:rsidRPr="00996523">
        <w:rPr>
          <w:rFonts w:cstheme="minorHAnsi"/>
          <w:b/>
          <w:sz w:val="24"/>
          <w:szCs w:val="24"/>
        </w:rPr>
        <w:t>V</w:t>
      </w:r>
    </w:p>
    <w:p w14:paraId="130B55C2" w14:textId="72C5CC50" w:rsidR="007D20C4" w:rsidRPr="00996523" w:rsidRDefault="007D20C4" w:rsidP="007F232E">
      <w:pPr>
        <w:spacing w:after="0" w:line="276" w:lineRule="auto"/>
        <w:jc w:val="center"/>
        <w:rPr>
          <w:rFonts w:cstheme="minorHAnsi"/>
          <w:b/>
          <w:sz w:val="24"/>
          <w:szCs w:val="24"/>
        </w:rPr>
      </w:pPr>
      <w:r w:rsidRPr="00996523">
        <w:rPr>
          <w:rFonts w:cstheme="minorHAnsi"/>
          <w:b/>
          <w:sz w:val="24"/>
          <w:szCs w:val="24"/>
        </w:rPr>
        <w:t>Podstawy wykluczenia z postępowania</w:t>
      </w:r>
      <w:r w:rsidR="008C1262" w:rsidRPr="00996523">
        <w:rPr>
          <w:rFonts w:cstheme="minorHAnsi"/>
          <w:b/>
          <w:sz w:val="24"/>
          <w:szCs w:val="24"/>
        </w:rPr>
        <w:t xml:space="preserve"> o udzielenie zamówienia</w:t>
      </w:r>
    </w:p>
    <w:p w14:paraId="18C2A410" w14:textId="77777777" w:rsidR="00232959" w:rsidRPr="00996523" w:rsidRDefault="00232959" w:rsidP="00232959">
      <w:pPr>
        <w:pStyle w:val="Akapitzlist"/>
        <w:spacing w:after="0" w:line="276" w:lineRule="auto"/>
        <w:ind w:left="993"/>
        <w:jc w:val="both"/>
        <w:rPr>
          <w:rFonts w:cstheme="minorHAnsi"/>
          <w:b/>
          <w:sz w:val="24"/>
          <w:szCs w:val="24"/>
        </w:rPr>
      </w:pPr>
    </w:p>
    <w:p w14:paraId="54A024A4" w14:textId="1B49452E" w:rsidR="00D850F9" w:rsidRPr="00A256E1" w:rsidRDefault="00D850F9" w:rsidP="004A3C78">
      <w:pPr>
        <w:pStyle w:val="Akapitzlist"/>
        <w:numPr>
          <w:ilvl w:val="0"/>
          <w:numId w:val="24"/>
        </w:numPr>
        <w:spacing w:after="0" w:line="276" w:lineRule="auto"/>
        <w:ind w:left="426"/>
        <w:jc w:val="both"/>
        <w:rPr>
          <w:rFonts w:cstheme="minorHAnsi"/>
          <w:sz w:val="24"/>
          <w:szCs w:val="24"/>
        </w:rPr>
      </w:pPr>
      <w:r w:rsidRPr="00A256E1">
        <w:rPr>
          <w:rFonts w:cstheme="minorHAnsi"/>
          <w:sz w:val="24"/>
          <w:szCs w:val="24"/>
        </w:rPr>
        <w:t>Zamawiający wykluczy wykonawcę z udziału w postępowaniu jeżeli zachodzą przesłanki określone na podstawie art. 7 ust. 1 ustawy z dnia 13 kwietnia 2022 r. o szczególnych rozwiązaniach w zakresie przeciwdziałania wspieraniu agresji na Ukrainę oraz służących ochronie bezpieczeństwa narodowego, tj.:</w:t>
      </w:r>
    </w:p>
    <w:p w14:paraId="4C59A219" w14:textId="37560786" w:rsidR="00D850F9" w:rsidRPr="00996523" w:rsidRDefault="00D850F9" w:rsidP="004A3C78">
      <w:pPr>
        <w:pStyle w:val="Akapitzlist"/>
        <w:numPr>
          <w:ilvl w:val="0"/>
          <w:numId w:val="15"/>
        </w:numPr>
        <w:spacing w:after="0" w:line="276" w:lineRule="auto"/>
        <w:ind w:left="851"/>
        <w:jc w:val="both"/>
        <w:rPr>
          <w:rFonts w:cstheme="minorHAnsi"/>
          <w:sz w:val="24"/>
          <w:szCs w:val="24"/>
        </w:rPr>
      </w:pPr>
      <w:r w:rsidRPr="00996523">
        <w:rPr>
          <w:rFonts w:cstheme="minorHAnsi"/>
          <w:sz w:val="24"/>
          <w:szCs w:val="24"/>
        </w:rPr>
        <w:t xml:space="preserve">wykonawcę oraz uczestnika konkursu wymienionego w wykazach określonych </w:t>
      </w:r>
      <w:r w:rsidR="00693510" w:rsidRPr="00996523">
        <w:rPr>
          <w:rFonts w:cstheme="minorHAnsi"/>
          <w:sz w:val="24"/>
          <w:szCs w:val="24"/>
        </w:rPr>
        <w:br/>
      </w:r>
      <w:r w:rsidRPr="00996523">
        <w:rPr>
          <w:rFonts w:cstheme="minorHAnsi"/>
          <w:sz w:val="24"/>
          <w:szCs w:val="24"/>
        </w:rPr>
        <w:t xml:space="preserve">w rozporządzeniu 765/2006 i rozporządzeniu 269/2014 albo wpisanego na listę </w:t>
      </w:r>
      <w:r w:rsidR="00996523">
        <w:rPr>
          <w:rFonts w:cstheme="minorHAnsi"/>
          <w:sz w:val="24"/>
          <w:szCs w:val="24"/>
        </w:rPr>
        <w:br/>
      </w:r>
      <w:r w:rsidRPr="00996523">
        <w:rPr>
          <w:rFonts w:cstheme="minorHAnsi"/>
          <w:sz w:val="24"/>
          <w:szCs w:val="24"/>
        </w:rPr>
        <w:t xml:space="preserve">na podstawie decyzji w sprawie wpisu na listę rozstrzygającej o zastosowaniu środka, </w:t>
      </w:r>
      <w:r w:rsidR="00693510" w:rsidRPr="00996523">
        <w:rPr>
          <w:rFonts w:cstheme="minorHAnsi"/>
          <w:sz w:val="24"/>
          <w:szCs w:val="24"/>
        </w:rPr>
        <w:br/>
      </w:r>
      <w:r w:rsidRPr="00996523">
        <w:rPr>
          <w:rFonts w:cstheme="minorHAnsi"/>
          <w:sz w:val="24"/>
          <w:szCs w:val="24"/>
        </w:rPr>
        <w:t>o którym mowa w art. 1 pkt 3;</w:t>
      </w:r>
    </w:p>
    <w:p w14:paraId="25AC77B8" w14:textId="382620C1" w:rsidR="00D850F9" w:rsidRPr="00996523" w:rsidRDefault="00D850F9" w:rsidP="004A3C78">
      <w:pPr>
        <w:pStyle w:val="Akapitzlist"/>
        <w:numPr>
          <w:ilvl w:val="0"/>
          <w:numId w:val="15"/>
        </w:numPr>
        <w:spacing w:after="0" w:line="276" w:lineRule="auto"/>
        <w:ind w:left="851"/>
        <w:jc w:val="both"/>
        <w:rPr>
          <w:rFonts w:cstheme="minorHAnsi"/>
          <w:sz w:val="24"/>
          <w:szCs w:val="24"/>
        </w:rPr>
      </w:pPr>
      <w:r w:rsidRPr="00996523">
        <w:rPr>
          <w:rFonts w:cstheme="minorHAnsi"/>
          <w:sz w:val="24"/>
          <w:szCs w:val="24"/>
        </w:rPr>
        <w:t xml:space="preserve">wykonawcę oraz uczestnika konkursu, którego beneficjentem rzeczywistym </w:t>
      </w:r>
      <w:r w:rsidR="00996523">
        <w:rPr>
          <w:rFonts w:cstheme="minorHAnsi"/>
          <w:sz w:val="24"/>
          <w:szCs w:val="24"/>
        </w:rPr>
        <w:br/>
      </w:r>
      <w:r w:rsidRPr="00996523">
        <w:rPr>
          <w:rFonts w:cstheme="minorHAnsi"/>
          <w:sz w:val="24"/>
          <w:szCs w:val="24"/>
        </w:rPr>
        <w:t xml:space="preserve">w rozumieniu ustawy z dnia 1 marca 2018 r. o przeciwdziałaniu praniu pieniędzy oraz finansowaniu terroryzmu (Dz. U. z 2022 r. poz. 593 i 655) jest osoba wymieniona </w:t>
      </w:r>
      <w:r w:rsidR="00996523">
        <w:rPr>
          <w:rFonts w:cstheme="minorHAnsi"/>
          <w:sz w:val="24"/>
          <w:szCs w:val="24"/>
        </w:rPr>
        <w:br/>
      </w:r>
      <w:r w:rsidRPr="00996523">
        <w:rPr>
          <w:rFonts w:cstheme="minorHAnsi"/>
          <w:sz w:val="24"/>
          <w:szCs w:val="24"/>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6FFEA67F" w14:textId="6C488535" w:rsidR="00D850F9" w:rsidRPr="001418A4" w:rsidRDefault="00D850F9" w:rsidP="001418A4">
      <w:pPr>
        <w:pStyle w:val="Akapitzlist"/>
        <w:numPr>
          <w:ilvl w:val="0"/>
          <w:numId w:val="15"/>
        </w:numPr>
        <w:spacing w:after="0" w:line="276" w:lineRule="auto"/>
        <w:ind w:left="851"/>
        <w:jc w:val="both"/>
        <w:rPr>
          <w:rFonts w:cstheme="minorHAnsi"/>
          <w:sz w:val="24"/>
          <w:szCs w:val="24"/>
        </w:rPr>
      </w:pPr>
      <w:r w:rsidRPr="00996523">
        <w:rPr>
          <w:rFonts w:cstheme="minorHAnsi"/>
          <w:sz w:val="24"/>
          <w:szCs w:val="24"/>
        </w:rPr>
        <w:t xml:space="preserve">wykonawcę oraz uczestnika konkursu, którego jednostką dominującą w rozumieniu art. 3 ust. 1 pkt 37 ustawy z dnia 29 września 1994 r. o rachunkowości </w:t>
      </w:r>
      <w:r w:rsidR="00996523">
        <w:rPr>
          <w:rFonts w:cstheme="minorHAnsi"/>
          <w:sz w:val="24"/>
          <w:szCs w:val="24"/>
        </w:rPr>
        <w:br/>
      </w:r>
      <w:r w:rsidRPr="00996523">
        <w:rPr>
          <w:rFonts w:cstheme="minorHAnsi"/>
          <w:sz w:val="24"/>
          <w:szCs w:val="24"/>
        </w:rPr>
        <w:t xml:space="preserve">(Dz. U. z 2021 r. poz. 217, 2105 i 2106) jest podmiot wymieniony w wykazach określonych w rozporządzeniu 765/2006 i rozporządzeniu 269/2014 albo wpisany </w:t>
      </w:r>
      <w:r w:rsidRPr="001418A4">
        <w:rPr>
          <w:rFonts w:cstheme="minorHAnsi"/>
          <w:sz w:val="24"/>
          <w:szCs w:val="24"/>
        </w:rPr>
        <w:t xml:space="preserve">na listę lub będący taką jednostką dominującą od dnia 24 lutego 2022 r., o ile został wpisany na listę na podstawie decyzji w sprawie wpisu na listę rozstrzygającej </w:t>
      </w:r>
      <w:r w:rsidR="00996523" w:rsidRPr="001418A4">
        <w:rPr>
          <w:rFonts w:cstheme="minorHAnsi"/>
          <w:sz w:val="24"/>
          <w:szCs w:val="24"/>
        </w:rPr>
        <w:br/>
      </w:r>
      <w:r w:rsidRPr="001418A4">
        <w:rPr>
          <w:rFonts w:cstheme="minorHAnsi"/>
          <w:sz w:val="24"/>
          <w:szCs w:val="24"/>
        </w:rPr>
        <w:t>o zastosowaniu środka, o którym mowa w art. 1 pkt 3.</w:t>
      </w:r>
    </w:p>
    <w:p w14:paraId="4D32ADAA" w14:textId="5968EEC1" w:rsidR="003F3696" w:rsidRPr="00A256E1" w:rsidRDefault="00EC024A" w:rsidP="004A3C78">
      <w:pPr>
        <w:pStyle w:val="Akapitzlist"/>
        <w:numPr>
          <w:ilvl w:val="0"/>
          <w:numId w:val="24"/>
        </w:numPr>
        <w:spacing w:after="0" w:line="276" w:lineRule="auto"/>
        <w:ind w:left="426"/>
        <w:jc w:val="both"/>
        <w:rPr>
          <w:rFonts w:cstheme="minorHAnsi"/>
          <w:sz w:val="24"/>
          <w:szCs w:val="24"/>
        </w:rPr>
      </w:pPr>
      <w:r w:rsidRPr="00A256E1">
        <w:rPr>
          <w:rFonts w:cstheme="minorHAnsi"/>
          <w:sz w:val="24"/>
          <w:szCs w:val="24"/>
        </w:rPr>
        <w:t xml:space="preserve">Do oferty Wykonawca dołącza oświadczenie, </w:t>
      </w:r>
      <w:r w:rsidR="003F3696" w:rsidRPr="00A256E1">
        <w:rPr>
          <w:rFonts w:cstheme="minorHAnsi"/>
          <w:sz w:val="24"/>
          <w:szCs w:val="24"/>
        </w:rPr>
        <w:t>aktualne na dzień składania ofert potwierdzające</w:t>
      </w:r>
      <w:r w:rsidR="00007D34" w:rsidRPr="00A256E1">
        <w:rPr>
          <w:rFonts w:cstheme="minorHAnsi"/>
          <w:sz w:val="24"/>
          <w:szCs w:val="24"/>
        </w:rPr>
        <w:t>, że Wykonawca nie podlega wykluczeniu</w:t>
      </w:r>
      <w:r w:rsidR="00E660B1" w:rsidRPr="00A256E1">
        <w:rPr>
          <w:rFonts w:cstheme="minorHAnsi"/>
          <w:sz w:val="24"/>
          <w:szCs w:val="24"/>
        </w:rPr>
        <w:t xml:space="preserve"> </w:t>
      </w:r>
      <w:r w:rsidR="00007D34" w:rsidRPr="00A256E1">
        <w:rPr>
          <w:rFonts w:cstheme="minorHAnsi"/>
          <w:sz w:val="24"/>
          <w:szCs w:val="24"/>
        </w:rPr>
        <w:t xml:space="preserve">– zgodnie ze wzorem stanowiącym </w:t>
      </w:r>
      <w:r w:rsidR="00BE0681" w:rsidRPr="00A256E1">
        <w:rPr>
          <w:rFonts w:cstheme="minorHAnsi"/>
          <w:b/>
          <w:sz w:val="24"/>
          <w:szCs w:val="24"/>
        </w:rPr>
        <w:t>Załącznik nr 4</w:t>
      </w:r>
      <w:r w:rsidR="00007D34" w:rsidRPr="00A256E1">
        <w:rPr>
          <w:rFonts w:cstheme="minorHAnsi"/>
          <w:b/>
          <w:sz w:val="24"/>
          <w:szCs w:val="24"/>
        </w:rPr>
        <w:t xml:space="preserve"> do </w:t>
      </w:r>
      <w:r w:rsidR="00A256E1">
        <w:rPr>
          <w:rFonts w:cstheme="minorHAnsi"/>
          <w:b/>
          <w:sz w:val="24"/>
          <w:szCs w:val="24"/>
        </w:rPr>
        <w:t>Ogłoszenia</w:t>
      </w:r>
      <w:r w:rsidR="00007D34" w:rsidRPr="00A256E1">
        <w:rPr>
          <w:rFonts w:cstheme="minorHAnsi"/>
          <w:sz w:val="24"/>
          <w:szCs w:val="24"/>
        </w:rPr>
        <w:t>.</w:t>
      </w:r>
    </w:p>
    <w:p w14:paraId="3B2279A9" w14:textId="77777777" w:rsidR="008C1262" w:rsidRPr="00996523" w:rsidRDefault="008C1262" w:rsidP="008C1262">
      <w:pPr>
        <w:pStyle w:val="Akapitzlist"/>
        <w:spacing w:after="0" w:line="276" w:lineRule="auto"/>
        <w:ind w:left="1080"/>
        <w:jc w:val="center"/>
        <w:rPr>
          <w:rFonts w:cstheme="minorHAnsi"/>
          <w:b/>
          <w:sz w:val="24"/>
          <w:szCs w:val="24"/>
        </w:rPr>
      </w:pPr>
    </w:p>
    <w:p w14:paraId="12337709" w14:textId="25648508" w:rsidR="008C1262" w:rsidRPr="00996523" w:rsidRDefault="00A157FE" w:rsidP="003959AA">
      <w:pPr>
        <w:pStyle w:val="Akapitzlist"/>
        <w:spacing w:after="0" w:line="276" w:lineRule="auto"/>
        <w:ind w:left="0"/>
        <w:jc w:val="center"/>
        <w:rPr>
          <w:rFonts w:cstheme="minorHAnsi"/>
          <w:b/>
          <w:sz w:val="24"/>
          <w:szCs w:val="24"/>
        </w:rPr>
      </w:pPr>
      <w:r>
        <w:rPr>
          <w:rFonts w:cstheme="minorHAnsi"/>
          <w:b/>
          <w:sz w:val="24"/>
          <w:szCs w:val="24"/>
        </w:rPr>
        <w:t>Rozdział V</w:t>
      </w:r>
    </w:p>
    <w:p w14:paraId="5B6A4A97" w14:textId="199C8970" w:rsidR="008C1262" w:rsidRPr="00996523" w:rsidRDefault="008C1262" w:rsidP="003959AA">
      <w:pPr>
        <w:pStyle w:val="Akapitzlist"/>
        <w:spacing w:after="0" w:line="276" w:lineRule="auto"/>
        <w:ind w:left="0"/>
        <w:jc w:val="center"/>
        <w:rPr>
          <w:rFonts w:cstheme="minorHAnsi"/>
          <w:b/>
          <w:sz w:val="24"/>
          <w:szCs w:val="24"/>
        </w:rPr>
      </w:pPr>
      <w:r w:rsidRPr="00996523">
        <w:rPr>
          <w:rFonts w:cstheme="minorHAnsi"/>
          <w:b/>
          <w:sz w:val="24"/>
          <w:szCs w:val="24"/>
        </w:rPr>
        <w:t>Przedmiotowe środki dowodowe</w:t>
      </w:r>
    </w:p>
    <w:p w14:paraId="0174C04F" w14:textId="77777777" w:rsidR="008C1262" w:rsidRPr="00996523" w:rsidRDefault="008C1262" w:rsidP="008C1262">
      <w:pPr>
        <w:pStyle w:val="Akapitzlist"/>
        <w:spacing w:after="0" w:line="276" w:lineRule="auto"/>
        <w:ind w:left="723"/>
        <w:jc w:val="center"/>
        <w:rPr>
          <w:rFonts w:cstheme="minorHAnsi"/>
          <w:sz w:val="24"/>
          <w:szCs w:val="24"/>
        </w:rPr>
      </w:pPr>
    </w:p>
    <w:p w14:paraId="23D9187D" w14:textId="24F76CF7" w:rsidR="00141EF1" w:rsidRPr="00996523" w:rsidRDefault="00141EF1" w:rsidP="004A3C78">
      <w:pPr>
        <w:pStyle w:val="Akapitzlist"/>
        <w:numPr>
          <w:ilvl w:val="0"/>
          <w:numId w:val="21"/>
        </w:numPr>
        <w:spacing w:after="0" w:line="276" w:lineRule="auto"/>
        <w:ind w:left="284"/>
        <w:jc w:val="both"/>
        <w:rPr>
          <w:rFonts w:cstheme="minorHAnsi"/>
          <w:b/>
          <w:sz w:val="24"/>
          <w:szCs w:val="24"/>
        </w:rPr>
      </w:pPr>
      <w:r w:rsidRPr="00996523">
        <w:rPr>
          <w:rFonts w:cstheme="minorHAnsi"/>
          <w:sz w:val="24"/>
          <w:szCs w:val="24"/>
        </w:rPr>
        <w:t xml:space="preserve">Zamawiający wymaga, aby Wykonawca złożył wraz z ofertą </w:t>
      </w:r>
      <w:r w:rsidRPr="00996523">
        <w:rPr>
          <w:rFonts w:cstheme="minorHAnsi"/>
          <w:b/>
          <w:sz w:val="24"/>
          <w:szCs w:val="24"/>
        </w:rPr>
        <w:t>przedmiotowe środki dowodowe</w:t>
      </w:r>
      <w:r w:rsidR="00554A98" w:rsidRPr="00996523">
        <w:rPr>
          <w:rFonts w:cstheme="minorHAnsi"/>
          <w:sz w:val="24"/>
          <w:szCs w:val="24"/>
        </w:rPr>
        <w:t xml:space="preserve"> </w:t>
      </w:r>
      <w:r w:rsidRPr="00996523">
        <w:rPr>
          <w:rFonts w:cstheme="minorHAnsi"/>
          <w:sz w:val="24"/>
          <w:szCs w:val="24"/>
        </w:rPr>
        <w:t>potwierdz</w:t>
      </w:r>
      <w:r w:rsidR="00554A98" w:rsidRPr="00996523">
        <w:rPr>
          <w:rFonts w:cstheme="minorHAnsi"/>
          <w:sz w:val="24"/>
          <w:szCs w:val="24"/>
        </w:rPr>
        <w:t>ające zgodność</w:t>
      </w:r>
      <w:r w:rsidRPr="00996523">
        <w:rPr>
          <w:rFonts w:cstheme="minorHAnsi"/>
          <w:sz w:val="24"/>
          <w:szCs w:val="24"/>
        </w:rPr>
        <w:t xml:space="preserve"> oferowanego urządzenia z wymaganiami Zamawiającego określonymi w dokumentach zamówienia</w:t>
      </w:r>
      <w:r w:rsidR="00554A98" w:rsidRPr="00996523">
        <w:rPr>
          <w:rFonts w:cstheme="minorHAnsi"/>
          <w:sz w:val="24"/>
          <w:szCs w:val="24"/>
        </w:rPr>
        <w:t xml:space="preserve">, zgodnie ze wzorem stanowiącym </w:t>
      </w:r>
      <w:r w:rsidR="00554A98" w:rsidRPr="00996523">
        <w:rPr>
          <w:rFonts w:cstheme="minorHAnsi"/>
          <w:b/>
          <w:sz w:val="24"/>
          <w:szCs w:val="24"/>
        </w:rPr>
        <w:t xml:space="preserve">Załącznik nr 2 do </w:t>
      </w:r>
      <w:r w:rsidR="00397CAC">
        <w:rPr>
          <w:rFonts w:cstheme="minorHAnsi"/>
          <w:b/>
          <w:sz w:val="24"/>
          <w:szCs w:val="24"/>
        </w:rPr>
        <w:t>Ogłoszenia</w:t>
      </w:r>
      <w:r w:rsidR="00554A98" w:rsidRPr="00996523">
        <w:rPr>
          <w:rFonts w:cstheme="minorHAnsi"/>
          <w:sz w:val="24"/>
          <w:szCs w:val="24"/>
        </w:rPr>
        <w:t xml:space="preserve"> – </w:t>
      </w:r>
      <w:r w:rsidRPr="00996523">
        <w:rPr>
          <w:rFonts w:cstheme="minorHAnsi"/>
          <w:sz w:val="24"/>
          <w:szCs w:val="24"/>
        </w:rPr>
        <w:t>Parametry sprzętu of</w:t>
      </w:r>
      <w:r w:rsidR="00554A98" w:rsidRPr="00996523">
        <w:rPr>
          <w:rFonts w:cstheme="minorHAnsi"/>
          <w:sz w:val="24"/>
          <w:szCs w:val="24"/>
        </w:rPr>
        <w:t>erowanego przez Wykonawcę.</w:t>
      </w:r>
    </w:p>
    <w:p w14:paraId="6F67CA80" w14:textId="450C92E8" w:rsidR="005C6E38" w:rsidRPr="00996523" w:rsidRDefault="0008664B" w:rsidP="004A3C78">
      <w:pPr>
        <w:pStyle w:val="Akapitzlist"/>
        <w:numPr>
          <w:ilvl w:val="0"/>
          <w:numId w:val="21"/>
        </w:numPr>
        <w:spacing w:after="0" w:line="276" w:lineRule="auto"/>
        <w:ind w:left="284"/>
        <w:jc w:val="both"/>
        <w:rPr>
          <w:rFonts w:cstheme="minorHAnsi"/>
          <w:sz w:val="24"/>
          <w:szCs w:val="24"/>
        </w:rPr>
      </w:pPr>
      <w:r w:rsidRPr="00996523">
        <w:rPr>
          <w:rFonts w:cstheme="minorHAnsi"/>
          <w:sz w:val="24"/>
          <w:szCs w:val="24"/>
        </w:rPr>
        <w:t xml:space="preserve">Jeżeli wykonawca nie złoży przedmiotowych środków dowodowych lub złożone przedmiotowe środki dowodowe są niekompletne, Zamawiający wezwie do ich złożenia </w:t>
      </w:r>
      <w:r w:rsidR="00996523">
        <w:rPr>
          <w:rFonts w:cstheme="minorHAnsi"/>
          <w:sz w:val="24"/>
          <w:szCs w:val="24"/>
        </w:rPr>
        <w:br/>
      </w:r>
      <w:r w:rsidRPr="00996523">
        <w:rPr>
          <w:rFonts w:cstheme="minorHAnsi"/>
          <w:sz w:val="24"/>
          <w:szCs w:val="24"/>
        </w:rPr>
        <w:t>lub uzupełnienia w wyznaczonym terminie.</w:t>
      </w:r>
      <w:r w:rsidR="0038556D" w:rsidRPr="00996523">
        <w:rPr>
          <w:rFonts w:cstheme="minorHAnsi"/>
          <w:sz w:val="24"/>
          <w:szCs w:val="24"/>
        </w:rPr>
        <w:t xml:space="preserve"> </w:t>
      </w:r>
    </w:p>
    <w:p w14:paraId="2EA78444" w14:textId="77777777" w:rsidR="0038556D" w:rsidRPr="00996523" w:rsidRDefault="0038556D" w:rsidP="0038556D">
      <w:pPr>
        <w:spacing w:after="0" w:line="276" w:lineRule="auto"/>
        <w:jc w:val="both"/>
        <w:rPr>
          <w:rFonts w:cstheme="minorHAnsi"/>
          <w:sz w:val="24"/>
          <w:szCs w:val="24"/>
        </w:rPr>
      </w:pPr>
    </w:p>
    <w:p w14:paraId="438A08E6" w14:textId="3EFFCD6F" w:rsidR="005C6E38" w:rsidRPr="00996523" w:rsidRDefault="00A157FE" w:rsidP="005C6E38">
      <w:pPr>
        <w:spacing w:after="0" w:line="276" w:lineRule="auto"/>
        <w:jc w:val="center"/>
        <w:rPr>
          <w:rFonts w:cstheme="minorHAnsi"/>
          <w:b/>
          <w:sz w:val="24"/>
          <w:szCs w:val="24"/>
        </w:rPr>
      </w:pPr>
      <w:r>
        <w:rPr>
          <w:rFonts w:cstheme="minorHAnsi"/>
          <w:b/>
          <w:sz w:val="24"/>
          <w:szCs w:val="24"/>
        </w:rPr>
        <w:t>Rozdział VI</w:t>
      </w:r>
    </w:p>
    <w:p w14:paraId="717AAD8A" w14:textId="77777777" w:rsidR="0008664B" w:rsidRPr="00996523" w:rsidRDefault="005C6E38" w:rsidP="0008664B">
      <w:pPr>
        <w:spacing w:after="0" w:line="276" w:lineRule="auto"/>
        <w:jc w:val="center"/>
        <w:rPr>
          <w:rFonts w:cstheme="minorHAnsi"/>
          <w:b/>
          <w:sz w:val="24"/>
          <w:szCs w:val="24"/>
        </w:rPr>
      </w:pPr>
      <w:r w:rsidRPr="00996523">
        <w:rPr>
          <w:rFonts w:cstheme="minorHAnsi"/>
          <w:b/>
          <w:sz w:val="24"/>
          <w:szCs w:val="24"/>
        </w:rPr>
        <w:t xml:space="preserve">Informacja dla Wykonawców zamierzających powierzyć wykonanie części zamówienia </w:t>
      </w:r>
    </w:p>
    <w:p w14:paraId="079C9BD8" w14:textId="5D81873D" w:rsidR="0008664B" w:rsidRPr="00996523" w:rsidRDefault="0008664B" w:rsidP="0008664B">
      <w:pPr>
        <w:pStyle w:val="Akapitzlist"/>
        <w:spacing w:after="0" w:line="276" w:lineRule="auto"/>
        <w:rPr>
          <w:rFonts w:cstheme="minorHAnsi"/>
          <w:b/>
          <w:sz w:val="24"/>
          <w:szCs w:val="24"/>
        </w:rPr>
      </w:pPr>
    </w:p>
    <w:p w14:paraId="77DC2131" w14:textId="77777777" w:rsidR="0008664B" w:rsidRPr="00996523" w:rsidRDefault="00130641" w:rsidP="004A3C78">
      <w:pPr>
        <w:pStyle w:val="Akapitzlist"/>
        <w:numPr>
          <w:ilvl w:val="0"/>
          <w:numId w:val="22"/>
        </w:numPr>
        <w:spacing w:after="0" w:line="276" w:lineRule="auto"/>
        <w:ind w:left="284"/>
        <w:jc w:val="both"/>
        <w:rPr>
          <w:rFonts w:cstheme="minorHAnsi"/>
          <w:sz w:val="24"/>
          <w:szCs w:val="24"/>
        </w:rPr>
      </w:pPr>
      <w:r w:rsidRPr="00996523">
        <w:rPr>
          <w:rFonts w:cstheme="minorHAnsi"/>
          <w:sz w:val="24"/>
          <w:szCs w:val="24"/>
        </w:rPr>
        <w:t xml:space="preserve">Wykonawca, który zamierza powierzyć wykonanie części zamówienia podwykonawcom, </w:t>
      </w:r>
      <w:r w:rsidR="003029F5" w:rsidRPr="00996523">
        <w:rPr>
          <w:rFonts w:cstheme="minorHAnsi"/>
          <w:sz w:val="24"/>
          <w:szCs w:val="24"/>
        </w:rPr>
        <w:br/>
      </w:r>
      <w:r w:rsidRPr="00996523">
        <w:rPr>
          <w:rFonts w:cstheme="minorHAnsi"/>
          <w:sz w:val="24"/>
          <w:szCs w:val="24"/>
        </w:rPr>
        <w:t xml:space="preserve">na etapie postępowania o udzielenie zamówienia publicznego jest zobowiązany wskazać </w:t>
      </w:r>
      <w:r w:rsidR="003029F5" w:rsidRPr="00996523">
        <w:rPr>
          <w:rFonts w:cstheme="minorHAnsi"/>
          <w:sz w:val="24"/>
          <w:szCs w:val="24"/>
        </w:rPr>
        <w:br/>
      </w:r>
      <w:r w:rsidRPr="00996523">
        <w:rPr>
          <w:rFonts w:cstheme="minorHAnsi"/>
          <w:sz w:val="24"/>
          <w:szCs w:val="24"/>
        </w:rPr>
        <w:t>w ofercie części zamówienia, których wykonanie zamierza powierzyć podwykonawcom oraz podać nazwy ewentualnych podwykonawców, jeżeli są już znani.</w:t>
      </w:r>
    </w:p>
    <w:p w14:paraId="049191B0" w14:textId="4DC0C897" w:rsidR="00130641" w:rsidRPr="00996523" w:rsidRDefault="00130641" w:rsidP="004A3C78">
      <w:pPr>
        <w:pStyle w:val="Akapitzlist"/>
        <w:numPr>
          <w:ilvl w:val="0"/>
          <w:numId w:val="22"/>
        </w:numPr>
        <w:spacing w:after="0" w:line="276" w:lineRule="auto"/>
        <w:ind w:left="284"/>
        <w:jc w:val="both"/>
        <w:rPr>
          <w:rFonts w:cstheme="minorHAnsi"/>
          <w:sz w:val="24"/>
          <w:szCs w:val="24"/>
        </w:rPr>
      </w:pPr>
      <w:r w:rsidRPr="00996523">
        <w:rPr>
          <w:rFonts w:cstheme="minorHAnsi"/>
          <w:sz w:val="24"/>
          <w:szCs w:val="24"/>
        </w:rPr>
        <w:t xml:space="preserve">Powierzenie wykonania części zamówienia podwykonawcom nie zwalnia Wykonawcy </w:t>
      </w:r>
      <w:r w:rsidRPr="00996523">
        <w:rPr>
          <w:rFonts w:cstheme="minorHAnsi"/>
          <w:sz w:val="24"/>
          <w:szCs w:val="24"/>
        </w:rPr>
        <w:br/>
        <w:t>z odpowiedzialności za należyte wykonanie tego zamówienia.</w:t>
      </w:r>
    </w:p>
    <w:p w14:paraId="67ED5DF9" w14:textId="77777777" w:rsidR="00693B5C" w:rsidRPr="00996523" w:rsidRDefault="00693B5C" w:rsidP="00FD003D">
      <w:pPr>
        <w:spacing w:after="0" w:line="276" w:lineRule="auto"/>
        <w:jc w:val="center"/>
        <w:rPr>
          <w:rFonts w:cstheme="minorHAnsi"/>
          <w:b/>
          <w:sz w:val="24"/>
          <w:szCs w:val="24"/>
        </w:rPr>
      </w:pPr>
    </w:p>
    <w:p w14:paraId="6CE2849C" w14:textId="0E4917E6" w:rsidR="00F35F23" w:rsidRPr="00F35F23" w:rsidRDefault="00A157FE" w:rsidP="00F35F23">
      <w:pPr>
        <w:pStyle w:val="NormalnyWeb"/>
        <w:spacing w:before="0" w:after="0"/>
        <w:jc w:val="center"/>
        <w:rPr>
          <w:rFonts w:asciiTheme="minorHAnsi" w:hAnsiTheme="minorHAnsi"/>
          <w:b/>
          <w:bCs/>
          <w:color w:val="000000"/>
        </w:rPr>
      </w:pPr>
      <w:r>
        <w:rPr>
          <w:rFonts w:asciiTheme="minorHAnsi" w:hAnsiTheme="minorHAnsi"/>
          <w:b/>
          <w:bCs/>
          <w:color w:val="000000"/>
        </w:rPr>
        <w:t>Rozdział VII</w:t>
      </w:r>
    </w:p>
    <w:p w14:paraId="49063913" w14:textId="7A5E31FD" w:rsidR="00F35F23" w:rsidRPr="00F35F23" w:rsidRDefault="00F35F23" w:rsidP="00F35F23">
      <w:pPr>
        <w:pStyle w:val="NormalnyWeb"/>
        <w:spacing w:before="0" w:after="0"/>
        <w:jc w:val="center"/>
        <w:rPr>
          <w:rFonts w:asciiTheme="minorHAnsi" w:hAnsiTheme="minorHAnsi"/>
          <w:color w:val="000000"/>
          <w:shd w:val="clear" w:color="auto" w:fill="FFFFFF"/>
        </w:rPr>
      </w:pPr>
      <w:r w:rsidRPr="00F35F23">
        <w:rPr>
          <w:rFonts w:asciiTheme="minorHAnsi" w:hAnsiTheme="minorHAnsi"/>
          <w:b/>
          <w:bCs/>
          <w:color w:val="000000"/>
        </w:rPr>
        <w:t>Opis sposobu przygotowania i złożenia oferty</w:t>
      </w:r>
      <w:r w:rsidR="007A72A7">
        <w:rPr>
          <w:rFonts w:asciiTheme="minorHAnsi" w:hAnsiTheme="minorHAnsi"/>
          <w:b/>
          <w:bCs/>
          <w:color w:val="000000"/>
        </w:rPr>
        <w:t xml:space="preserve"> orz termin złożenia ofert</w:t>
      </w:r>
    </w:p>
    <w:p w14:paraId="0EC87708" w14:textId="77777777" w:rsidR="00F35F23" w:rsidRPr="00F35F23" w:rsidRDefault="00F35F23" w:rsidP="00F35F23">
      <w:pPr>
        <w:pStyle w:val="NormalnyWeb"/>
        <w:spacing w:before="0" w:after="0"/>
        <w:jc w:val="both"/>
        <w:rPr>
          <w:rFonts w:asciiTheme="minorHAnsi" w:hAnsiTheme="minorHAnsi"/>
          <w:color w:val="000000"/>
          <w:shd w:val="clear" w:color="auto" w:fill="FFFFFF"/>
        </w:rPr>
      </w:pPr>
    </w:p>
    <w:p w14:paraId="3B8B1B50" w14:textId="51E36E40" w:rsidR="00F35F23" w:rsidRPr="001418A4" w:rsidRDefault="00F35F23" w:rsidP="004A3C78">
      <w:pPr>
        <w:pStyle w:val="NormalnyWeb"/>
        <w:numPr>
          <w:ilvl w:val="0"/>
          <w:numId w:val="3"/>
        </w:numPr>
        <w:spacing w:before="0" w:after="0" w:line="240" w:lineRule="auto"/>
        <w:ind w:left="426"/>
        <w:jc w:val="both"/>
        <w:rPr>
          <w:rFonts w:asciiTheme="minorHAnsi" w:hAnsiTheme="minorHAnsi" w:cstheme="minorHAnsi"/>
          <w:lang w:eastAsia="ar-SA"/>
        </w:rPr>
      </w:pPr>
      <w:r w:rsidRPr="001418A4">
        <w:rPr>
          <w:rFonts w:asciiTheme="minorHAnsi" w:hAnsiTheme="minorHAnsi" w:cstheme="minorHAnsi"/>
          <w:lang w:eastAsia="ar-SA"/>
        </w:rPr>
        <w:t xml:space="preserve">Ofertę należy złożyć za pomocą środków komunikacji elektronicznej adres e-mail: </w:t>
      </w:r>
      <w:hyperlink r:id="rId10" w:history="1">
        <w:r w:rsidRPr="001418A4">
          <w:rPr>
            <w:rStyle w:val="Hipercze"/>
            <w:rFonts w:asciiTheme="minorHAnsi" w:hAnsiTheme="minorHAnsi" w:cstheme="minorHAnsi"/>
            <w:lang w:eastAsia="ar-SA"/>
          </w:rPr>
          <w:t>przetargi.ias.lodz@mf.gov.pl</w:t>
        </w:r>
      </w:hyperlink>
      <w:r w:rsidRPr="001418A4">
        <w:rPr>
          <w:rFonts w:asciiTheme="minorHAnsi" w:hAnsiTheme="minorHAnsi" w:cstheme="minorHAnsi"/>
          <w:lang w:eastAsia="ar-SA"/>
        </w:rPr>
        <w:t xml:space="preserve"> </w:t>
      </w:r>
      <w:r w:rsidRPr="001418A4">
        <w:rPr>
          <w:rFonts w:asciiTheme="minorHAnsi" w:hAnsiTheme="minorHAnsi" w:cstheme="minorHAnsi"/>
          <w:b/>
          <w:lang w:eastAsia="ar-SA"/>
        </w:rPr>
        <w:t>w terminie do 10 listopada 2022r. do godziny 10:00</w:t>
      </w:r>
      <w:r w:rsidRPr="001418A4">
        <w:rPr>
          <w:rFonts w:asciiTheme="minorHAnsi" w:hAnsiTheme="minorHAnsi" w:cstheme="minorHAnsi"/>
          <w:b/>
          <w:u w:val="single"/>
          <w:lang w:eastAsia="ar-SA"/>
        </w:rPr>
        <w:t xml:space="preserve"> </w:t>
      </w:r>
      <w:r w:rsidRPr="001418A4">
        <w:rPr>
          <w:rFonts w:asciiTheme="minorHAnsi" w:hAnsiTheme="minorHAnsi" w:cstheme="minorHAnsi"/>
          <w:lang w:eastAsia="ar-SA"/>
        </w:rPr>
        <w:t xml:space="preserve">wskazując w temacie nr referencyjny postepowania tj. 1001-ILZ.261.22.2022 oraz </w:t>
      </w:r>
      <w:r w:rsidR="009B56C9" w:rsidRPr="001418A4">
        <w:rPr>
          <w:rFonts w:asciiTheme="minorHAnsi" w:hAnsiTheme="minorHAnsi" w:cstheme="minorHAnsi"/>
          <w:lang w:eastAsia="ar-SA"/>
        </w:rPr>
        <w:br/>
      </w:r>
      <w:r w:rsidRPr="001418A4">
        <w:rPr>
          <w:rFonts w:asciiTheme="minorHAnsi" w:hAnsiTheme="minorHAnsi" w:cstheme="minorHAnsi"/>
          <w:lang w:eastAsia="ar-SA"/>
        </w:rPr>
        <w:t xml:space="preserve">nr części </w:t>
      </w:r>
      <w:r w:rsidR="009B56C9" w:rsidRPr="001418A4">
        <w:rPr>
          <w:rFonts w:asciiTheme="minorHAnsi" w:hAnsiTheme="minorHAnsi" w:cstheme="minorHAnsi"/>
          <w:lang w:eastAsia="ar-SA"/>
        </w:rPr>
        <w:t>zamówienia</w:t>
      </w:r>
      <w:r w:rsidRPr="001418A4">
        <w:rPr>
          <w:rFonts w:asciiTheme="minorHAnsi" w:hAnsiTheme="minorHAnsi" w:cstheme="minorHAnsi"/>
          <w:lang w:eastAsia="ar-SA"/>
        </w:rPr>
        <w:t>.</w:t>
      </w:r>
    </w:p>
    <w:p w14:paraId="3ED3B642" w14:textId="77777777" w:rsidR="009B56C9" w:rsidRPr="001418A4" w:rsidRDefault="009B56C9" w:rsidP="001418A4">
      <w:pPr>
        <w:pStyle w:val="Akapitzlist"/>
        <w:numPr>
          <w:ilvl w:val="0"/>
          <w:numId w:val="3"/>
        </w:numPr>
        <w:spacing w:after="0" w:line="276" w:lineRule="auto"/>
        <w:ind w:left="284" w:hanging="284"/>
        <w:jc w:val="both"/>
        <w:rPr>
          <w:rFonts w:cstheme="minorHAnsi"/>
          <w:sz w:val="24"/>
          <w:szCs w:val="24"/>
        </w:rPr>
      </w:pPr>
      <w:r w:rsidRPr="001418A4">
        <w:rPr>
          <w:rFonts w:cstheme="minorHAnsi"/>
          <w:sz w:val="24"/>
          <w:szCs w:val="24"/>
        </w:rPr>
        <w:t>Oferta musi zawierać:</w:t>
      </w:r>
    </w:p>
    <w:p w14:paraId="5B03D8F8" w14:textId="73EFF3E7" w:rsidR="009B56C9" w:rsidRPr="00996523" w:rsidRDefault="009B56C9" w:rsidP="004A3C78">
      <w:pPr>
        <w:pStyle w:val="Akapitzlist"/>
        <w:numPr>
          <w:ilvl w:val="0"/>
          <w:numId w:val="4"/>
        </w:numPr>
        <w:spacing w:after="0" w:line="276" w:lineRule="auto"/>
        <w:ind w:left="851"/>
        <w:jc w:val="both"/>
        <w:rPr>
          <w:rFonts w:cstheme="minorHAnsi"/>
          <w:sz w:val="24"/>
          <w:szCs w:val="24"/>
        </w:rPr>
      </w:pPr>
      <w:r w:rsidRPr="00996523">
        <w:rPr>
          <w:rFonts w:cstheme="minorHAnsi"/>
          <w:b/>
          <w:sz w:val="24"/>
          <w:szCs w:val="24"/>
        </w:rPr>
        <w:t>Formularz ofertowy</w:t>
      </w:r>
      <w:r w:rsidRPr="00996523">
        <w:rPr>
          <w:rFonts w:cstheme="minorHAnsi"/>
          <w:sz w:val="24"/>
          <w:szCs w:val="24"/>
        </w:rPr>
        <w:t xml:space="preserve">, którego wzór stanowi </w:t>
      </w:r>
      <w:r w:rsidRPr="00996523">
        <w:rPr>
          <w:rFonts w:cstheme="minorHAnsi"/>
          <w:b/>
          <w:sz w:val="24"/>
          <w:szCs w:val="24"/>
        </w:rPr>
        <w:t xml:space="preserve">Załącznik nr 1 do </w:t>
      </w:r>
      <w:r>
        <w:rPr>
          <w:rFonts w:cstheme="minorHAnsi"/>
          <w:b/>
          <w:sz w:val="24"/>
          <w:szCs w:val="24"/>
        </w:rPr>
        <w:t>Ogłoszenia</w:t>
      </w:r>
      <w:r w:rsidRPr="00996523">
        <w:rPr>
          <w:rFonts w:cstheme="minorHAnsi"/>
          <w:sz w:val="24"/>
          <w:szCs w:val="24"/>
        </w:rPr>
        <w:t>,</w:t>
      </w:r>
    </w:p>
    <w:p w14:paraId="3DA77783" w14:textId="17385258" w:rsidR="009B56C9" w:rsidRPr="00996523" w:rsidRDefault="009B56C9" w:rsidP="004A3C78">
      <w:pPr>
        <w:pStyle w:val="Akapitzlist"/>
        <w:numPr>
          <w:ilvl w:val="0"/>
          <w:numId w:val="4"/>
        </w:numPr>
        <w:spacing w:after="0" w:line="276" w:lineRule="auto"/>
        <w:ind w:left="851"/>
        <w:jc w:val="both"/>
        <w:rPr>
          <w:rFonts w:cstheme="minorHAnsi"/>
          <w:sz w:val="24"/>
          <w:szCs w:val="24"/>
        </w:rPr>
      </w:pPr>
      <w:r w:rsidRPr="00996523">
        <w:rPr>
          <w:rFonts w:cstheme="minorHAnsi"/>
          <w:b/>
          <w:sz w:val="24"/>
          <w:szCs w:val="24"/>
        </w:rPr>
        <w:t>P</w:t>
      </w:r>
      <w:r>
        <w:rPr>
          <w:rFonts w:cstheme="minorHAnsi"/>
          <w:b/>
          <w:sz w:val="24"/>
          <w:szCs w:val="24"/>
        </w:rPr>
        <w:t>arametry sprzętu oferowanego przez Wykonawcę,</w:t>
      </w:r>
      <w:r w:rsidRPr="00996523">
        <w:rPr>
          <w:rFonts w:cstheme="minorHAnsi"/>
          <w:sz w:val="24"/>
          <w:szCs w:val="24"/>
        </w:rPr>
        <w:t xml:space="preserve"> których wzór stanowi </w:t>
      </w:r>
      <w:r w:rsidRPr="00996523">
        <w:rPr>
          <w:rFonts w:cstheme="minorHAnsi"/>
          <w:b/>
          <w:sz w:val="24"/>
          <w:szCs w:val="24"/>
        </w:rPr>
        <w:t xml:space="preserve">Załącznik nr 2 do </w:t>
      </w:r>
      <w:r>
        <w:rPr>
          <w:rFonts w:cstheme="minorHAnsi"/>
          <w:b/>
          <w:sz w:val="24"/>
          <w:szCs w:val="24"/>
        </w:rPr>
        <w:t>Ogłoszenia</w:t>
      </w:r>
      <w:r w:rsidRPr="00996523">
        <w:rPr>
          <w:rFonts w:cstheme="minorHAnsi"/>
          <w:b/>
          <w:sz w:val="24"/>
          <w:szCs w:val="24"/>
        </w:rPr>
        <w:t>,</w:t>
      </w:r>
    </w:p>
    <w:p w14:paraId="5CA0B920" w14:textId="396A5D83" w:rsidR="009B56C9" w:rsidRPr="00996523" w:rsidRDefault="009B56C9" w:rsidP="004A3C78">
      <w:pPr>
        <w:pStyle w:val="Akapitzlist"/>
        <w:numPr>
          <w:ilvl w:val="0"/>
          <w:numId w:val="4"/>
        </w:numPr>
        <w:spacing w:after="0" w:line="276" w:lineRule="auto"/>
        <w:ind w:left="851"/>
        <w:jc w:val="both"/>
        <w:rPr>
          <w:rFonts w:cstheme="minorHAnsi"/>
          <w:sz w:val="24"/>
          <w:szCs w:val="24"/>
        </w:rPr>
      </w:pPr>
      <w:r w:rsidRPr="00996523">
        <w:rPr>
          <w:rFonts w:cstheme="minorHAnsi"/>
          <w:b/>
          <w:sz w:val="24"/>
          <w:szCs w:val="24"/>
        </w:rPr>
        <w:t>Oświadczenie Wykonawcy</w:t>
      </w:r>
      <w:r>
        <w:rPr>
          <w:rFonts w:cstheme="minorHAnsi"/>
          <w:b/>
          <w:sz w:val="24"/>
          <w:szCs w:val="24"/>
        </w:rPr>
        <w:t xml:space="preserve"> </w:t>
      </w:r>
      <w:r w:rsidRPr="00996523">
        <w:rPr>
          <w:rFonts w:cstheme="minorHAnsi"/>
          <w:b/>
          <w:sz w:val="24"/>
          <w:szCs w:val="24"/>
        </w:rPr>
        <w:t>o braku podstaw wykluczenia</w:t>
      </w:r>
      <w:r w:rsidRPr="00996523">
        <w:rPr>
          <w:rFonts w:cstheme="minorHAnsi"/>
          <w:sz w:val="24"/>
          <w:szCs w:val="24"/>
        </w:rPr>
        <w:t xml:space="preserve">, którego wzór stanowi </w:t>
      </w:r>
      <w:r w:rsidRPr="00996523">
        <w:rPr>
          <w:rFonts w:cstheme="minorHAnsi"/>
          <w:b/>
          <w:sz w:val="24"/>
          <w:szCs w:val="24"/>
        </w:rPr>
        <w:t xml:space="preserve">Załącznik nr 4 do </w:t>
      </w:r>
      <w:r>
        <w:rPr>
          <w:rFonts w:cstheme="minorHAnsi"/>
          <w:b/>
          <w:sz w:val="24"/>
          <w:szCs w:val="24"/>
        </w:rPr>
        <w:t>Ogłoszenia</w:t>
      </w:r>
      <w:r w:rsidRPr="00996523">
        <w:rPr>
          <w:rFonts w:cstheme="minorHAnsi"/>
          <w:sz w:val="24"/>
          <w:szCs w:val="24"/>
        </w:rPr>
        <w:t>,</w:t>
      </w:r>
    </w:p>
    <w:p w14:paraId="1CEAE6FB" w14:textId="09BC14E7" w:rsidR="009B56C9" w:rsidRDefault="009B56C9" w:rsidP="004A3C78">
      <w:pPr>
        <w:pStyle w:val="Akapitzlist"/>
        <w:numPr>
          <w:ilvl w:val="0"/>
          <w:numId w:val="4"/>
        </w:numPr>
        <w:spacing w:after="0" w:line="276" w:lineRule="auto"/>
        <w:ind w:left="851"/>
        <w:jc w:val="both"/>
        <w:rPr>
          <w:rFonts w:cstheme="minorHAnsi"/>
          <w:sz w:val="24"/>
          <w:szCs w:val="24"/>
        </w:rPr>
      </w:pPr>
      <w:r w:rsidRPr="00996523">
        <w:rPr>
          <w:rFonts w:cstheme="minorHAnsi"/>
          <w:b/>
          <w:sz w:val="24"/>
          <w:szCs w:val="24"/>
        </w:rPr>
        <w:t>Pełnomocnictwo</w:t>
      </w:r>
      <w:r w:rsidRPr="00996523">
        <w:rPr>
          <w:rFonts w:cstheme="minorHAnsi"/>
          <w:sz w:val="24"/>
          <w:szCs w:val="24"/>
        </w:rPr>
        <w:t xml:space="preserve"> (jeżeli dotyczy).</w:t>
      </w:r>
    </w:p>
    <w:p w14:paraId="0F7AA6EE" w14:textId="1BE9D74B" w:rsidR="009B56C9" w:rsidRPr="009B56C9" w:rsidRDefault="005232A9" w:rsidP="004A3C78">
      <w:pPr>
        <w:pStyle w:val="Akapitzlist"/>
        <w:numPr>
          <w:ilvl w:val="0"/>
          <w:numId w:val="3"/>
        </w:numPr>
        <w:spacing w:after="0" w:line="276" w:lineRule="auto"/>
        <w:ind w:left="426"/>
        <w:jc w:val="both"/>
        <w:rPr>
          <w:rFonts w:cstheme="minorHAnsi"/>
          <w:sz w:val="24"/>
          <w:szCs w:val="24"/>
        </w:rPr>
      </w:pPr>
      <w:r>
        <w:rPr>
          <w:rFonts w:cstheme="minorHAnsi"/>
          <w:sz w:val="24"/>
          <w:szCs w:val="24"/>
        </w:rPr>
        <w:t xml:space="preserve">Oferta wraz z załącznikami </w:t>
      </w:r>
      <w:r w:rsidR="009B56C9" w:rsidRPr="00996523">
        <w:rPr>
          <w:rFonts w:cstheme="minorHAnsi"/>
          <w:sz w:val="24"/>
          <w:szCs w:val="24"/>
        </w:rPr>
        <w:t xml:space="preserve"> muszą być podpisane przez Wykonawcę albo osobę/osoby uprawnioną/uprawnione do reprezentowania </w:t>
      </w:r>
      <w:r>
        <w:rPr>
          <w:rFonts w:cstheme="minorHAnsi"/>
          <w:sz w:val="24"/>
          <w:szCs w:val="24"/>
        </w:rPr>
        <w:t xml:space="preserve">Wykonawcy </w:t>
      </w:r>
      <w:r w:rsidR="009B56C9" w:rsidRPr="00996523">
        <w:rPr>
          <w:rFonts w:cstheme="minorHAnsi"/>
          <w:sz w:val="24"/>
          <w:szCs w:val="24"/>
        </w:rPr>
        <w:t xml:space="preserve">– zgodnie z wpisem </w:t>
      </w:r>
      <w:r>
        <w:rPr>
          <w:rFonts w:cstheme="minorHAnsi"/>
          <w:sz w:val="24"/>
          <w:szCs w:val="24"/>
        </w:rPr>
        <w:br/>
      </w:r>
      <w:r w:rsidR="009B56C9" w:rsidRPr="00996523">
        <w:rPr>
          <w:rFonts w:cstheme="minorHAnsi"/>
          <w:sz w:val="24"/>
          <w:szCs w:val="24"/>
        </w:rPr>
        <w:t>do właściwego rejestru. Jeżeli upoważnienie do podpisywania ofert, reprezentowania Wykonawcy w postępowaniu wynika z pełnomocnictwa – winno być udzielone przez osoby uprawnione do reprezentowania Wykonawcy, zgodnie z wpisem do właściwego rejestru oraz dołączone</w:t>
      </w:r>
      <w:r w:rsidR="007A72A7">
        <w:rPr>
          <w:rFonts w:cstheme="minorHAnsi"/>
          <w:sz w:val="24"/>
          <w:szCs w:val="24"/>
        </w:rPr>
        <w:t xml:space="preserve"> do</w:t>
      </w:r>
      <w:r w:rsidR="009B56C9" w:rsidRPr="00996523">
        <w:rPr>
          <w:rFonts w:cstheme="minorHAnsi"/>
          <w:sz w:val="24"/>
          <w:szCs w:val="24"/>
        </w:rPr>
        <w:t xml:space="preserve"> oferty</w:t>
      </w:r>
      <w:r w:rsidR="009B56C9">
        <w:rPr>
          <w:rFonts w:cstheme="minorHAnsi"/>
          <w:sz w:val="24"/>
          <w:szCs w:val="24"/>
        </w:rPr>
        <w:t>.</w:t>
      </w:r>
    </w:p>
    <w:p w14:paraId="77733C2A" w14:textId="77777777" w:rsidR="009B56C9" w:rsidRPr="00F35F23" w:rsidRDefault="009B56C9" w:rsidP="00F35F23">
      <w:pPr>
        <w:pStyle w:val="NormalnyWeb"/>
        <w:spacing w:before="0" w:after="0" w:line="240" w:lineRule="auto"/>
        <w:ind w:left="284"/>
        <w:jc w:val="both"/>
        <w:rPr>
          <w:rFonts w:asciiTheme="minorHAnsi" w:hAnsiTheme="minorHAnsi"/>
          <w:color w:val="000000"/>
          <w:shd w:val="clear" w:color="auto" w:fill="FFFFFF"/>
        </w:rPr>
      </w:pPr>
    </w:p>
    <w:p w14:paraId="1AE7282E" w14:textId="22551EB2" w:rsidR="00D8780A" w:rsidRPr="00996523" w:rsidRDefault="00A157FE" w:rsidP="00D8780A">
      <w:pPr>
        <w:spacing w:after="0" w:line="276" w:lineRule="auto"/>
        <w:jc w:val="center"/>
        <w:rPr>
          <w:rFonts w:cstheme="minorHAnsi"/>
          <w:b/>
          <w:sz w:val="24"/>
          <w:szCs w:val="24"/>
        </w:rPr>
      </w:pPr>
      <w:r>
        <w:rPr>
          <w:rFonts w:cstheme="minorHAnsi"/>
          <w:b/>
          <w:sz w:val="24"/>
          <w:szCs w:val="24"/>
        </w:rPr>
        <w:t>Rozdział VIII</w:t>
      </w:r>
    </w:p>
    <w:p w14:paraId="164D6707" w14:textId="19685CA5" w:rsidR="00D8780A" w:rsidRPr="00996523" w:rsidRDefault="003D180F" w:rsidP="00E268C1">
      <w:pPr>
        <w:spacing w:after="0" w:line="276" w:lineRule="auto"/>
        <w:jc w:val="center"/>
        <w:rPr>
          <w:rFonts w:cstheme="minorHAnsi"/>
          <w:b/>
          <w:sz w:val="24"/>
          <w:szCs w:val="24"/>
        </w:rPr>
      </w:pPr>
      <w:r w:rsidRPr="00996523">
        <w:rPr>
          <w:rFonts w:cstheme="minorHAnsi"/>
          <w:b/>
          <w:sz w:val="24"/>
          <w:szCs w:val="24"/>
        </w:rPr>
        <w:t>Termin związania ofertą</w:t>
      </w:r>
    </w:p>
    <w:p w14:paraId="3B4A4C13" w14:textId="55687766" w:rsidR="00996523" w:rsidRDefault="00D8780A" w:rsidP="004A3C78">
      <w:pPr>
        <w:pStyle w:val="Akapitzlist"/>
        <w:numPr>
          <w:ilvl w:val="0"/>
          <w:numId w:val="2"/>
        </w:numPr>
        <w:spacing w:after="0" w:line="276" w:lineRule="auto"/>
        <w:ind w:left="426"/>
        <w:jc w:val="both"/>
        <w:rPr>
          <w:rFonts w:cstheme="minorHAnsi"/>
          <w:sz w:val="24"/>
          <w:szCs w:val="24"/>
        </w:rPr>
      </w:pPr>
      <w:r w:rsidRPr="00996523">
        <w:rPr>
          <w:rFonts w:cstheme="minorHAnsi"/>
          <w:sz w:val="24"/>
          <w:szCs w:val="24"/>
        </w:rPr>
        <w:t xml:space="preserve">Wykonawcy pozostają związani ofertą przez okres 30 dni, tj. do </w:t>
      </w:r>
      <w:r w:rsidR="00232959" w:rsidRPr="00232959">
        <w:rPr>
          <w:rFonts w:cstheme="minorHAnsi"/>
          <w:b/>
          <w:sz w:val="24"/>
          <w:szCs w:val="24"/>
        </w:rPr>
        <w:t xml:space="preserve">9 grudnia </w:t>
      </w:r>
      <w:r w:rsidR="00557675" w:rsidRPr="00232959">
        <w:rPr>
          <w:rFonts w:cstheme="minorHAnsi"/>
          <w:b/>
          <w:sz w:val="24"/>
          <w:szCs w:val="24"/>
        </w:rPr>
        <w:t>2022</w:t>
      </w:r>
      <w:r w:rsidRPr="00232959">
        <w:rPr>
          <w:rFonts w:cstheme="minorHAnsi"/>
          <w:b/>
          <w:sz w:val="24"/>
          <w:szCs w:val="24"/>
        </w:rPr>
        <w:t xml:space="preserve"> r.</w:t>
      </w:r>
    </w:p>
    <w:p w14:paraId="4DE68FA1" w14:textId="77777777" w:rsidR="00996523" w:rsidRDefault="00D8780A" w:rsidP="004A3C78">
      <w:pPr>
        <w:pStyle w:val="Akapitzlist"/>
        <w:numPr>
          <w:ilvl w:val="0"/>
          <w:numId w:val="2"/>
        </w:numPr>
        <w:spacing w:after="0" w:line="276" w:lineRule="auto"/>
        <w:ind w:left="426"/>
        <w:jc w:val="both"/>
        <w:rPr>
          <w:rFonts w:cstheme="minorHAnsi"/>
          <w:sz w:val="24"/>
          <w:szCs w:val="24"/>
        </w:rPr>
      </w:pPr>
      <w:r w:rsidRPr="00996523">
        <w:rPr>
          <w:rFonts w:cstheme="minorHAnsi"/>
          <w:sz w:val="24"/>
          <w:szCs w:val="24"/>
        </w:rPr>
        <w:t>Pierwszym dniem terminu związania ofertą jest dzień, w którym upływa termin składania ofert.</w:t>
      </w:r>
    </w:p>
    <w:p w14:paraId="65A6B185" w14:textId="77777777" w:rsidR="00996523" w:rsidRDefault="00D8780A" w:rsidP="004A3C78">
      <w:pPr>
        <w:pStyle w:val="Akapitzlist"/>
        <w:numPr>
          <w:ilvl w:val="0"/>
          <w:numId w:val="2"/>
        </w:numPr>
        <w:spacing w:after="0" w:line="276" w:lineRule="auto"/>
        <w:ind w:left="426"/>
        <w:jc w:val="both"/>
        <w:rPr>
          <w:rFonts w:cstheme="minorHAnsi"/>
          <w:sz w:val="24"/>
          <w:szCs w:val="24"/>
        </w:rPr>
      </w:pPr>
      <w:r w:rsidRPr="00996523">
        <w:rPr>
          <w:rFonts w:cstheme="minorHAnsi"/>
          <w:sz w:val="24"/>
          <w:szCs w:val="24"/>
        </w:rPr>
        <w:t xml:space="preserve">W przypadku, gdy wybór najkorzystniejszej ofert nie nastąpi przed upływem terminu związania ofertą, o którym mowa w </w:t>
      </w:r>
      <w:r w:rsidR="003D180F" w:rsidRPr="00996523">
        <w:rPr>
          <w:rFonts w:cstheme="minorHAnsi"/>
          <w:sz w:val="24"/>
          <w:szCs w:val="24"/>
        </w:rPr>
        <w:t>pkt</w:t>
      </w:r>
      <w:r w:rsidRPr="00996523">
        <w:rPr>
          <w:rFonts w:cstheme="minorHAnsi"/>
          <w:sz w:val="24"/>
          <w:szCs w:val="24"/>
        </w:rPr>
        <w:t xml:space="preserve"> 1, Zamawiający przed upływem terminu związania ofertą, zwraca się jednokrotnie do Wykonawców o wyrażenie zgody na przedłużenie tego terminu o wskazany przez niego </w:t>
      </w:r>
      <w:r w:rsidR="009F7079" w:rsidRPr="00996523">
        <w:rPr>
          <w:rFonts w:cstheme="minorHAnsi"/>
          <w:sz w:val="24"/>
          <w:szCs w:val="24"/>
        </w:rPr>
        <w:t>o</w:t>
      </w:r>
      <w:r w:rsidRPr="00996523">
        <w:rPr>
          <w:rFonts w:cstheme="minorHAnsi"/>
          <w:sz w:val="24"/>
          <w:szCs w:val="24"/>
        </w:rPr>
        <w:t>kres, nie dłuższy niż 30 dni.</w:t>
      </w:r>
    </w:p>
    <w:p w14:paraId="618A1F69" w14:textId="432460E9" w:rsidR="00CE345E" w:rsidRPr="00996523" w:rsidRDefault="00D8780A" w:rsidP="004A3C78">
      <w:pPr>
        <w:pStyle w:val="Akapitzlist"/>
        <w:numPr>
          <w:ilvl w:val="0"/>
          <w:numId w:val="2"/>
        </w:numPr>
        <w:spacing w:after="0" w:line="276" w:lineRule="auto"/>
        <w:ind w:left="426"/>
        <w:jc w:val="both"/>
        <w:rPr>
          <w:rFonts w:cstheme="minorHAnsi"/>
          <w:sz w:val="24"/>
          <w:szCs w:val="24"/>
        </w:rPr>
      </w:pPr>
      <w:r w:rsidRPr="00996523">
        <w:rPr>
          <w:rFonts w:cstheme="minorHAnsi"/>
          <w:sz w:val="24"/>
          <w:szCs w:val="24"/>
        </w:rPr>
        <w:t xml:space="preserve">Przedłużenie terminu związania ofertą, o którym mowa w </w:t>
      </w:r>
      <w:r w:rsidR="003D180F" w:rsidRPr="00996523">
        <w:rPr>
          <w:rFonts w:cstheme="minorHAnsi"/>
          <w:sz w:val="24"/>
          <w:szCs w:val="24"/>
        </w:rPr>
        <w:t>pkt</w:t>
      </w:r>
      <w:r w:rsidRPr="00996523">
        <w:rPr>
          <w:rFonts w:cstheme="minorHAnsi"/>
          <w:sz w:val="24"/>
          <w:szCs w:val="24"/>
        </w:rPr>
        <w:t xml:space="preserve"> 1, wymaga złożenia przez Wykonawcę pisemnego oświadczenia o wyrażeniu zgody na przedłużenie terminu związania ofertą.</w:t>
      </w:r>
    </w:p>
    <w:p w14:paraId="2E21076B" w14:textId="77777777" w:rsidR="003959AA" w:rsidRDefault="003959AA" w:rsidP="00D8780A">
      <w:pPr>
        <w:spacing w:after="0" w:line="276" w:lineRule="auto"/>
        <w:jc w:val="center"/>
        <w:rPr>
          <w:rFonts w:cstheme="minorHAnsi"/>
          <w:b/>
          <w:sz w:val="24"/>
          <w:szCs w:val="24"/>
        </w:rPr>
      </w:pPr>
    </w:p>
    <w:p w14:paraId="2ECC171B" w14:textId="292FBCB1" w:rsidR="00B73308" w:rsidRPr="00996523" w:rsidRDefault="00A157FE" w:rsidP="00B73308">
      <w:pPr>
        <w:spacing w:after="0" w:line="276" w:lineRule="auto"/>
        <w:jc w:val="center"/>
        <w:rPr>
          <w:rFonts w:cstheme="minorHAnsi"/>
          <w:b/>
          <w:sz w:val="24"/>
          <w:szCs w:val="24"/>
        </w:rPr>
      </w:pPr>
      <w:r>
        <w:rPr>
          <w:rFonts w:cstheme="minorHAnsi"/>
          <w:b/>
          <w:sz w:val="24"/>
          <w:szCs w:val="24"/>
        </w:rPr>
        <w:t>Rozdział IX</w:t>
      </w:r>
    </w:p>
    <w:p w14:paraId="600E3053" w14:textId="333C4F9C" w:rsidR="00B172D3" w:rsidRPr="00996523" w:rsidRDefault="00B172D3" w:rsidP="00B73308">
      <w:pPr>
        <w:spacing w:after="0" w:line="276" w:lineRule="auto"/>
        <w:jc w:val="center"/>
        <w:rPr>
          <w:rFonts w:cstheme="minorHAnsi"/>
          <w:b/>
          <w:sz w:val="24"/>
          <w:szCs w:val="24"/>
        </w:rPr>
      </w:pPr>
      <w:r w:rsidRPr="00996523">
        <w:rPr>
          <w:rFonts w:cstheme="minorHAnsi"/>
          <w:b/>
          <w:sz w:val="24"/>
          <w:szCs w:val="24"/>
        </w:rPr>
        <w:t>Opis sposobu obliczenia ceny</w:t>
      </w:r>
    </w:p>
    <w:p w14:paraId="75632637" w14:textId="05DB7430" w:rsidR="006C1CFC" w:rsidRDefault="00B172D3" w:rsidP="004A3C78">
      <w:pPr>
        <w:pStyle w:val="Akapitzlist"/>
        <w:numPr>
          <w:ilvl w:val="0"/>
          <w:numId w:val="14"/>
        </w:numPr>
        <w:spacing w:after="0" w:line="276" w:lineRule="auto"/>
        <w:ind w:left="426" w:hanging="426"/>
        <w:jc w:val="both"/>
        <w:rPr>
          <w:rFonts w:cstheme="minorHAnsi"/>
          <w:sz w:val="24"/>
          <w:szCs w:val="24"/>
        </w:rPr>
      </w:pPr>
      <w:r w:rsidRPr="00996523">
        <w:rPr>
          <w:rFonts w:cstheme="minorHAnsi"/>
          <w:sz w:val="24"/>
          <w:szCs w:val="24"/>
        </w:rPr>
        <w:t>Wykonawca ustala cenę za przedmiot zamówie</w:t>
      </w:r>
      <w:r w:rsidR="003F4E6F" w:rsidRPr="00996523">
        <w:rPr>
          <w:rFonts w:cstheme="minorHAnsi"/>
          <w:sz w:val="24"/>
          <w:szCs w:val="24"/>
        </w:rPr>
        <w:t xml:space="preserve">nia podając ją w </w:t>
      </w:r>
      <w:r w:rsidR="001418A4" w:rsidRPr="001418A4">
        <w:rPr>
          <w:rFonts w:cstheme="minorHAnsi"/>
          <w:b/>
          <w:sz w:val="24"/>
          <w:szCs w:val="24"/>
        </w:rPr>
        <w:t>Z</w:t>
      </w:r>
      <w:r w:rsidR="003F4E6F" w:rsidRPr="00996523">
        <w:rPr>
          <w:rFonts w:cstheme="minorHAnsi"/>
          <w:b/>
          <w:sz w:val="24"/>
          <w:szCs w:val="24"/>
        </w:rPr>
        <w:t>ałączniku nr 1</w:t>
      </w:r>
      <w:r w:rsidRPr="00996523">
        <w:rPr>
          <w:rFonts w:cstheme="minorHAnsi"/>
          <w:b/>
          <w:sz w:val="24"/>
          <w:szCs w:val="24"/>
        </w:rPr>
        <w:t xml:space="preserve"> </w:t>
      </w:r>
      <w:r w:rsidR="001418A4">
        <w:rPr>
          <w:rFonts w:cstheme="minorHAnsi"/>
          <w:b/>
          <w:sz w:val="24"/>
          <w:szCs w:val="24"/>
        </w:rPr>
        <w:br/>
      </w:r>
      <w:r w:rsidRPr="00996523">
        <w:rPr>
          <w:rFonts w:cstheme="minorHAnsi"/>
          <w:b/>
          <w:sz w:val="24"/>
          <w:szCs w:val="24"/>
        </w:rPr>
        <w:t xml:space="preserve">do </w:t>
      </w:r>
      <w:r w:rsidR="009B56C9">
        <w:rPr>
          <w:rFonts w:cstheme="minorHAnsi"/>
          <w:b/>
          <w:sz w:val="24"/>
          <w:szCs w:val="24"/>
        </w:rPr>
        <w:t>Ogłoszenia</w:t>
      </w:r>
      <w:r w:rsidRPr="00996523">
        <w:rPr>
          <w:rFonts w:cstheme="minorHAnsi"/>
          <w:sz w:val="24"/>
          <w:szCs w:val="24"/>
        </w:rPr>
        <w:t xml:space="preserve"> – Formularz ofertowy.</w:t>
      </w:r>
    </w:p>
    <w:p w14:paraId="23F333C9" w14:textId="77777777" w:rsidR="006C1CFC" w:rsidRDefault="00B172D3" w:rsidP="004A3C78">
      <w:pPr>
        <w:pStyle w:val="Akapitzlist"/>
        <w:numPr>
          <w:ilvl w:val="0"/>
          <w:numId w:val="14"/>
        </w:numPr>
        <w:spacing w:after="0" w:line="276" w:lineRule="auto"/>
        <w:ind w:left="426" w:hanging="426"/>
        <w:jc w:val="both"/>
        <w:rPr>
          <w:rFonts w:cstheme="minorHAnsi"/>
          <w:sz w:val="24"/>
          <w:szCs w:val="24"/>
        </w:rPr>
      </w:pPr>
      <w:r w:rsidRPr="006C1CFC">
        <w:rPr>
          <w:rFonts w:cstheme="minorHAnsi"/>
          <w:sz w:val="24"/>
          <w:szCs w:val="24"/>
        </w:rPr>
        <w:t>Cena brutto oferty musi być podana w złotych polskich, wyrażona cyframi oraz słownie.</w:t>
      </w:r>
    </w:p>
    <w:p w14:paraId="3ED82434" w14:textId="77777777" w:rsidR="006C1CFC" w:rsidRDefault="00B172D3" w:rsidP="004A3C78">
      <w:pPr>
        <w:pStyle w:val="Akapitzlist"/>
        <w:numPr>
          <w:ilvl w:val="0"/>
          <w:numId w:val="14"/>
        </w:numPr>
        <w:spacing w:after="0" w:line="276" w:lineRule="auto"/>
        <w:ind w:left="426" w:hanging="426"/>
        <w:jc w:val="both"/>
        <w:rPr>
          <w:rFonts w:cstheme="minorHAnsi"/>
          <w:sz w:val="24"/>
          <w:szCs w:val="24"/>
        </w:rPr>
      </w:pPr>
      <w:r w:rsidRPr="006C1CFC">
        <w:rPr>
          <w:rFonts w:cstheme="minorHAnsi"/>
          <w:sz w:val="24"/>
          <w:szCs w:val="24"/>
        </w:rPr>
        <w:t>Zawarta w ofercie cena musi być podana z dokładnością do dwóch miejsc po przecinku.</w:t>
      </w:r>
    </w:p>
    <w:p w14:paraId="6678777C" w14:textId="2639B356" w:rsidR="006C1CFC" w:rsidRDefault="00AC17DF" w:rsidP="004A3C78">
      <w:pPr>
        <w:pStyle w:val="Akapitzlist"/>
        <w:numPr>
          <w:ilvl w:val="0"/>
          <w:numId w:val="14"/>
        </w:numPr>
        <w:spacing w:after="0" w:line="276" w:lineRule="auto"/>
        <w:ind w:left="426" w:hanging="426"/>
        <w:jc w:val="both"/>
        <w:rPr>
          <w:rFonts w:cstheme="minorHAnsi"/>
          <w:sz w:val="24"/>
          <w:szCs w:val="24"/>
        </w:rPr>
      </w:pPr>
      <w:r w:rsidRPr="006C1CFC">
        <w:rPr>
          <w:rFonts w:cstheme="minorHAnsi"/>
          <w:sz w:val="24"/>
          <w:szCs w:val="24"/>
        </w:rPr>
        <w:t xml:space="preserve">Cena ofertowa jest ceną ryczałtową i nie będzie podlegała zmianom waloryzacyjnym. </w:t>
      </w:r>
      <w:r w:rsidR="00B172D3" w:rsidRPr="006C1CFC">
        <w:rPr>
          <w:rFonts w:cstheme="minorHAnsi"/>
          <w:sz w:val="24"/>
          <w:szCs w:val="24"/>
        </w:rPr>
        <w:t xml:space="preserve">Cena oferty musi uwzględniać wszystkie wymagania </w:t>
      </w:r>
      <w:r w:rsidR="009D43C2">
        <w:rPr>
          <w:rFonts w:cstheme="minorHAnsi"/>
          <w:sz w:val="24"/>
          <w:szCs w:val="24"/>
        </w:rPr>
        <w:t xml:space="preserve">określone w </w:t>
      </w:r>
      <w:r w:rsidR="001418A4">
        <w:rPr>
          <w:rFonts w:cstheme="minorHAnsi"/>
          <w:sz w:val="24"/>
          <w:szCs w:val="24"/>
        </w:rPr>
        <w:t>Ogłoszeni</w:t>
      </w:r>
      <w:r w:rsidR="009D43C2">
        <w:rPr>
          <w:rFonts w:cstheme="minorHAnsi"/>
          <w:sz w:val="24"/>
          <w:szCs w:val="24"/>
        </w:rPr>
        <w:t>u</w:t>
      </w:r>
      <w:r w:rsidR="001418A4">
        <w:rPr>
          <w:rFonts w:cstheme="minorHAnsi"/>
          <w:sz w:val="24"/>
          <w:szCs w:val="24"/>
        </w:rPr>
        <w:t xml:space="preserve"> </w:t>
      </w:r>
      <w:r w:rsidR="009D43C2">
        <w:rPr>
          <w:rFonts w:cstheme="minorHAnsi"/>
          <w:sz w:val="24"/>
          <w:szCs w:val="24"/>
        </w:rPr>
        <w:br/>
      </w:r>
      <w:r w:rsidR="001418A4">
        <w:rPr>
          <w:rFonts w:cstheme="minorHAnsi"/>
          <w:sz w:val="24"/>
          <w:szCs w:val="24"/>
        </w:rPr>
        <w:t>o zamówienia</w:t>
      </w:r>
      <w:r w:rsidR="00B172D3" w:rsidRPr="006C1CFC">
        <w:rPr>
          <w:rFonts w:cstheme="minorHAnsi"/>
          <w:sz w:val="24"/>
          <w:szCs w:val="24"/>
        </w:rPr>
        <w:t xml:space="preserve"> oraz obejmować wszelkie niezbędne </w:t>
      </w:r>
      <w:r w:rsidR="008D0054" w:rsidRPr="006C1CFC">
        <w:rPr>
          <w:rFonts w:cstheme="minorHAnsi"/>
          <w:sz w:val="24"/>
          <w:szCs w:val="24"/>
        </w:rPr>
        <w:t>koszty, jakie</w:t>
      </w:r>
      <w:r w:rsidR="00B172D3" w:rsidRPr="006C1CFC">
        <w:rPr>
          <w:rFonts w:cstheme="minorHAnsi"/>
          <w:sz w:val="24"/>
          <w:szCs w:val="24"/>
        </w:rPr>
        <w:t xml:space="preserve"> poniesie Wykonawca </w:t>
      </w:r>
      <w:r w:rsidR="009D43C2">
        <w:rPr>
          <w:rFonts w:cstheme="minorHAnsi"/>
          <w:sz w:val="24"/>
          <w:szCs w:val="24"/>
        </w:rPr>
        <w:br/>
      </w:r>
      <w:r w:rsidR="00B172D3" w:rsidRPr="006C1CFC">
        <w:rPr>
          <w:rFonts w:cstheme="minorHAnsi"/>
          <w:sz w:val="24"/>
          <w:szCs w:val="24"/>
        </w:rPr>
        <w:t>z tytułu należytej oraz zgodnej z obowiązującymi przepisami realizacji przedmiotu zamówienia</w:t>
      </w:r>
      <w:r w:rsidRPr="006C1CFC">
        <w:rPr>
          <w:rFonts w:cstheme="minorHAnsi"/>
          <w:sz w:val="24"/>
          <w:szCs w:val="24"/>
        </w:rPr>
        <w:t xml:space="preserve">, </w:t>
      </w:r>
      <w:r w:rsidR="009D43C2">
        <w:rPr>
          <w:rFonts w:cstheme="minorHAnsi"/>
          <w:sz w:val="24"/>
          <w:szCs w:val="24"/>
        </w:rPr>
        <w:t xml:space="preserve"> </w:t>
      </w:r>
      <w:r w:rsidRPr="006C1CFC">
        <w:rPr>
          <w:rFonts w:cstheme="minorHAnsi"/>
          <w:sz w:val="24"/>
          <w:szCs w:val="24"/>
        </w:rPr>
        <w:t xml:space="preserve">w szczególności koszty transportu wraz z rozładunkiem </w:t>
      </w:r>
      <w:r w:rsidR="00B96AB6">
        <w:rPr>
          <w:rFonts w:cstheme="minorHAnsi"/>
          <w:sz w:val="24"/>
          <w:szCs w:val="24"/>
        </w:rPr>
        <w:t>skanerów</w:t>
      </w:r>
      <w:r w:rsidRPr="006C1CFC">
        <w:rPr>
          <w:rFonts w:cstheme="minorHAnsi"/>
          <w:sz w:val="24"/>
          <w:szCs w:val="24"/>
        </w:rPr>
        <w:t xml:space="preserve"> do miejsca dostawy</w:t>
      </w:r>
      <w:r w:rsidR="00B172D3" w:rsidRPr="006C1CFC">
        <w:rPr>
          <w:rFonts w:cstheme="minorHAnsi"/>
          <w:sz w:val="24"/>
          <w:szCs w:val="24"/>
        </w:rPr>
        <w:t>. Wykonawca musi przewidzieć wszystkie okoliczności, które mogą mieć wpływ na cenę przedmiotu zamówienia.</w:t>
      </w:r>
    </w:p>
    <w:p w14:paraId="15692437" w14:textId="77777777" w:rsidR="006C1CFC" w:rsidRDefault="00B172D3" w:rsidP="004A3C78">
      <w:pPr>
        <w:pStyle w:val="Akapitzlist"/>
        <w:numPr>
          <w:ilvl w:val="0"/>
          <w:numId w:val="14"/>
        </w:numPr>
        <w:spacing w:after="0" w:line="276" w:lineRule="auto"/>
        <w:ind w:left="426" w:hanging="426"/>
        <w:jc w:val="both"/>
        <w:rPr>
          <w:rFonts w:cstheme="minorHAnsi"/>
          <w:sz w:val="24"/>
          <w:szCs w:val="24"/>
        </w:rPr>
      </w:pPr>
      <w:r w:rsidRPr="006C1CFC">
        <w:rPr>
          <w:rFonts w:cstheme="minorHAnsi"/>
          <w:sz w:val="24"/>
          <w:szCs w:val="24"/>
        </w:rPr>
        <w:t>Wykonawca dla każdej części zamówienia może podać tylko jedną cenę (bez proponowania rozwiązań wariantowych).</w:t>
      </w:r>
    </w:p>
    <w:p w14:paraId="63E715BB" w14:textId="77777777" w:rsidR="006C1CFC" w:rsidRDefault="00B172D3" w:rsidP="004A3C78">
      <w:pPr>
        <w:pStyle w:val="Akapitzlist"/>
        <w:numPr>
          <w:ilvl w:val="0"/>
          <w:numId w:val="14"/>
        </w:numPr>
        <w:spacing w:after="0" w:line="276" w:lineRule="auto"/>
        <w:ind w:left="426" w:hanging="426"/>
        <w:jc w:val="both"/>
        <w:rPr>
          <w:rFonts w:cstheme="minorHAnsi"/>
          <w:sz w:val="24"/>
          <w:szCs w:val="24"/>
        </w:rPr>
      </w:pPr>
      <w:r w:rsidRPr="006C1CFC">
        <w:rPr>
          <w:rFonts w:cstheme="minorHAnsi"/>
          <w:sz w:val="24"/>
          <w:szCs w:val="24"/>
        </w:rPr>
        <w:t>Rozliczenia między Wykonawcą a Zamawiającym będą prowadzone wyłącznie w złotych polskich.</w:t>
      </w:r>
    </w:p>
    <w:p w14:paraId="210901DC" w14:textId="3643D8F6" w:rsidR="00B172D3" w:rsidRPr="006C1CFC" w:rsidRDefault="00B172D3" w:rsidP="004A3C78">
      <w:pPr>
        <w:pStyle w:val="Akapitzlist"/>
        <w:numPr>
          <w:ilvl w:val="0"/>
          <w:numId w:val="14"/>
        </w:numPr>
        <w:spacing w:after="0" w:line="276" w:lineRule="auto"/>
        <w:ind w:left="426" w:hanging="426"/>
        <w:jc w:val="both"/>
        <w:rPr>
          <w:rFonts w:cstheme="minorHAnsi"/>
          <w:sz w:val="24"/>
          <w:szCs w:val="24"/>
        </w:rPr>
      </w:pPr>
      <w:r w:rsidRPr="006C1CFC">
        <w:rPr>
          <w:rFonts w:cstheme="minorHAnsi"/>
          <w:sz w:val="24"/>
          <w:szCs w:val="24"/>
        </w:rPr>
        <w:t>Zamawiający nie przewiduje udzielania zaliczek na poczet zamówienia.</w:t>
      </w:r>
    </w:p>
    <w:p w14:paraId="66C6C7BF" w14:textId="77777777" w:rsidR="00B172D3" w:rsidRPr="00996523" w:rsidRDefault="00B172D3" w:rsidP="00B172D3">
      <w:pPr>
        <w:spacing w:after="0" w:line="276" w:lineRule="auto"/>
        <w:jc w:val="both"/>
        <w:rPr>
          <w:rFonts w:cstheme="minorHAnsi"/>
          <w:b/>
          <w:sz w:val="24"/>
          <w:szCs w:val="24"/>
        </w:rPr>
      </w:pPr>
    </w:p>
    <w:p w14:paraId="3C323850" w14:textId="7641A3FF" w:rsidR="0094792F" w:rsidRPr="00996523" w:rsidRDefault="00A157FE" w:rsidP="00E268C1">
      <w:pPr>
        <w:spacing w:after="0" w:line="276" w:lineRule="auto"/>
        <w:jc w:val="center"/>
        <w:rPr>
          <w:rFonts w:cstheme="minorHAnsi"/>
          <w:b/>
          <w:sz w:val="24"/>
          <w:szCs w:val="24"/>
        </w:rPr>
      </w:pPr>
      <w:r>
        <w:rPr>
          <w:rFonts w:cstheme="minorHAnsi"/>
          <w:b/>
          <w:sz w:val="24"/>
          <w:szCs w:val="24"/>
        </w:rPr>
        <w:t>Rozdział X</w:t>
      </w:r>
    </w:p>
    <w:p w14:paraId="19DAA9E5" w14:textId="0AE3DA56" w:rsidR="0094792F" w:rsidRPr="00996523" w:rsidRDefault="00B73308" w:rsidP="00CE345E">
      <w:pPr>
        <w:spacing w:after="0" w:line="276" w:lineRule="auto"/>
        <w:jc w:val="center"/>
        <w:rPr>
          <w:rFonts w:cstheme="minorHAnsi"/>
          <w:b/>
          <w:sz w:val="24"/>
          <w:szCs w:val="24"/>
        </w:rPr>
      </w:pPr>
      <w:r w:rsidRPr="00996523">
        <w:rPr>
          <w:rFonts w:cstheme="minorHAnsi"/>
          <w:b/>
          <w:sz w:val="24"/>
          <w:szCs w:val="24"/>
        </w:rPr>
        <w:t>Opis kryteriów</w:t>
      </w:r>
      <w:r w:rsidR="0094792F" w:rsidRPr="00996523">
        <w:rPr>
          <w:rFonts w:cstheme="minorHAnsi"/>
          <w:b/>
          <w:sz w:val="24"/>
          <w:szCs w:val="24"/>
        </w:rPr>
        <w:t xml:space="preserve"> oceny ofert wraz z podaniem wag tych kryteriów i sposobu oceny ofert</w:t>
      </w:r>
    </w:p>
    <w:p w14:paraId="426EA591" w14:textId="07CFF82F" w:rsidR="00E747B5" w:rsidRPr="00996523" w:rsidRDefault="00650125" w:rsidP="004A3C78">
      <w:pPr>
        <w:pStyle w:val="Akapitzlist"/>
        <w:numPr>
          <w:ilvl w:val="0"/>
          <w:numId w:val="5"/>
        </w:numPr>
        <w:spacing w:after="0" w:line="276" w:lineRule="auto"/>
        <w:ind w:left="426"/>
        <w:jc w:val="both"/>
        <w:rPr>
          <w:rFonts w:cstheme="minorHAnsi"/>
          <w:sz w:val="24"/>
          <w:szCs w:val="24"/>
        </w:rPr>
      </w:pPr>
      <w:r w:rsidRPr="00996523">
        <w:rPr>
          <w:rFonts w:cstheme="minorHAnsi"/>
          <w:sz w:val="24"/>
          <w:szCs w:val="24"/>
        </w:rPr>
        <w:t>Przy ocenie i wyborze najkorzystniejszej ofert</w:t>
      </w:r>
      <w:r w:rsidR="004D6C67" w:rsidRPr="00996523">
        <w:rPr>
          <w:rFonts w:cstheme="minorHAnsi"/>
          <w:sz w:val="24"/>
          <w:szCs w:val="24"/>
        </w:rPr>
        <w:t xml:space="preserve">y dla </w:t>
      </w:r>
      <w:r w:rsidRPr="00996523">
        <w:rPr>
          <w:rFonts w:cstheme="minorHAnsi"/>
          <w:sz w:val="24"/>
          <w:szCs w:val="24"/>
        </w:rPr>
        <w:t>każdej części zamówienia Zamawiający będzie się kierował następującymi kryteriami ocen</w:t>
      </w:r>
      <w:r w:rsidR="00562C1F" w:rsidRPr="00996523">
        <w:rPr>
          <w:rFonts w:cstheme="minorHAnsi"/>
          <w:sz w:val="24"/>
          <w:szCs w:val="24"/>
        </w:rPr>
        <w:t>y ofert</w:t>
      </w:r>
      <w:r w:rsidRPr="00996523">
        <w:rPr>
          <w:rFonts w:cstheme="minorHAnsi"/>
          <w:sz w:val="24"/>
          <w:szCs w:val="24"/>
        </w:rPr>
        <w:t>:</w:t>
      </w:r>
    </w:p>
    <w:p w14:paraId="191A0622" w14:textId="6AB559AD" w:rsidR="00E747B5" w:rsidRPr="00996523" w:rsidRDefault="00E747B5" w:rsidP="00E747B5">
      <w:pPr>
        <w:pStyle w:val="Akapitzlist"/>
        <w:spacing w:after="0" w:line="276" w:lineRule="auto"/>
        <w:ind w:left="1080"/>
        <w:jc w:val="both"/>
        <w:rPr>
          <w:rFonts w:cstheme="minorHAnsi"/>
          <w:sz w:val="24"/>
          <w:szCs w:val="24"/>
        </w:rPr>
      </w:pPr>
      <w:r w:rsidRPr="00996523">
        <w:rPr>
          <w:rFonts w:cstheme="minorHAnsi"/>
          <w:b/>
          <w:sz w:val="24"/>
          <w:szCs w:val="24"/>
        </w:rPr>
        <w:t>Cena</w:t>
      </w:r>
      <w:r w:rsidRPr="00996523">
        <w:rPr>
          <w:rFonts w:cstheme="minorHAnsi"/>
          <w:sz w:val="24"/>
          <w:szCs w:val="24"/>
        </w:rPr>
        <w:t xml:space="preserve"> = </w:t>
      </w:r>
      <w:r w:rsidR="00CC57F6" w:rsidRPr="00996523">
        <w:rPr>
          <w:rFonts w:cstheme="minorHAnsi"/>
          <w:sz w:val="24"/>
          <w:szCs w:val="24"/>
        </w:rPr>
        <w:t>8</w:t>
      </w:r>
      <w:r w:rsidRPr="00996523">
        <w:rPr>
          <w:rFonts w:cstheme="minorHAnsi"/>
          <w:sz w:val="24"/>
          <w:szCs w:val="24"/>
        </w:rPr>
        <w:t>0%</w:t>
      </w:r>
    </w:p>
    <w:p w14:paraId="7B38F4E5" w14:textId="3568B911" w:rsidR="00E747B5" w:rsidRDefault="00E747B5" w:rsidP="00E747B5">
      <w:pPr>
        <w:pStyle w:val="Akapitzlist"/>
        <w:spacing w:after="0" w:line="276" w:lineRule="auto"/>
        <w:ind w:left="1080"/>
        <w:jc w:val="both"/>
        <w:rPr>
          <w:rFonts w:cstheme="minorHAnsi"/>
          <w:sz w:val="24"/>
          <w:szCs w:val="24"/>
        </w:rPr>
      </w:pPr>
      <w:r w:rsidRPr="00996523">
        <w:rPr>
          <w:rFonts w:cstheme="minorHAnsi"/>
          <w:b/>
          <w:sz w:val="24"/>
          <w:szCs w:val="24"/>
        </w:rPr>
        <w:t>Gwarancja</w:t>
      </w:r>
      <w:r w:rsidR="00CC57F6" w:rsidRPr="00996523">
        <w:rPr>
          <w:rFonts w:cstheme="minorHAnsi"/>
          <w:sz w:val="24"/>
          <w:szCs w:val="24"/>
        </w:rPr>
        <w:t xml:space="preserve"> = 2</w:t>
      </w:r>
      <w:r w:rsidRPr="00996523">
        <w:rPr>
          <w:rFonts w:cstheme="minorHAnsi"/>
          <w:sz w:val="24"/>
          <w:szCs w:val="24"/>
        </w:rPr>
        <w:t>0%</w:t>
      </w:r>
    </w:p>
    <w:p w14:paraId="589003AB" w14:textId="77777777" w:rsidR="00232959" w:rsidRPr="00232959" w:rsidRDefault="00232959" w:rsidP="00232959">
      <w:pPr>
        <w:spacing w:after="0" w:line="276" w:lineRule="auto"/>
        <w:jc w:val="both"/>
        <w:rPr>
          <w:rFonts w:cstheme="minorHAnsi"/>
          <w:sz w:val="24"/>
          <w:szCs w:val="24"/>
        </w:rPr>
      </w:pPr>
    </w:p>
    <w:p w14:paraId="31B43E3C" w14:textId="3512CF81" w:rsidR="00E747B5" w:rsidRPr="00996523" w:rsidRDefault="00650125" w:rsidP="004A3C78">
      <w:pPr>
        <w:pStyle w:val="Akapitzlist"/>
        <w:numPr>
          <w:ilvl w:val="0"/>
          <w:numId w:val="5"/>
        </w:numPr>
        <w:spacing w:after="0" w:line="276" w:lineRule="auto"/>
        <w:ind w:left="567" w:hanging="425"/>
        <w:jc w:val="both"/>
        <w:rPr>
          <w:rFonts w:cstheme="minorHAnsi"/>
          <w:sz w:val="24"/>
          <w:szCs w:val="24"/>
        </w:rPr>
      </w:pPr>
      <w:r w:rsidRPr="00996523">
        <w:rPr>
          <w:rFonts w:cstheme="minorHAnsi"/>
          <w:sz w:val="24"/>
          <w:szCs w:val="24"/>
        </w:rPr>
        <w:t>Wartość punktowa dla ww. kryteriów zostanie ustalona według następujących zasad:</w:t>
      </w:r>
    </w:p>
    <w:p w14:paraId="59E4AECD" w14:textId="366901CC" w:rsidR="00650125" w:rsidRPr="00996523" w:rsidRDefault="00650125" w:rsidP="004A3C78">
      <w:pPr>
        <w:pStyle w:val="Akapitzlist"/>
        <w:numPr>
          <w:ilvl w:val="0"/>
          <w:numId w:val="16"/>
        </w:numPr>
        <w:spacing w:after="0" w:line="276" w:lineRule="auto"/>
        <w:jc w:val="both"/>
        <w:rPr>
          <w:rFonts w:cstheme="minorHAnsi"/>
          <w:sz w:val="24"/>
          <w:szCs w:val="24"/>
        </w:rPr>
      </w:pPr>
      <w:r w:rsidRPr="00996523">
        <w:rPr>
          <w:rFonts w:cstheme="minorHAnsi"/>
          <w:sz w:val="24"/>
          <w:szCs w:val="24"/>
        </w:rPr>
        <w:t xml:space="preserve">Kryterium: </w:t>
      </w:r>
      <w:r w:rsidRPr="00996523">
        <w:rPr>
          <w:rFonts w:cstheme="minorHAnsi"/>
          <w:b/>
          <w:sz w:val="24"/>
          <w:szCs w:val="24"/>
        </w:rPr>
        <w:t>Cena [C]</w:t>
      </w:r>
    </w:p>
    <w:p w14:paraId="19BA4032" w14:textId="2F784169" w:rsidR="00E747B5" w:rsidRPr="00996523" w:rsidRDefault="00562C1F" w:rsidP="00E747B5">
      <w:pPr>
        <w:pStyle w:val="Akapitzlist"/>
        <w:spacing w:after="0" w:line="276" w:lineRule="auto"/>
        <w:ind w:left="1080"/>
        <w:jc w:val="both"/>
        <w:rPr>
          <w:rFonts w:eastAsiaTheme="minorEastAsia" w:cstheme="minorHAnsi"/>
          <w:sz w:val="24"/>
          <w:szCs w:val="24"/>
        </w:rPr>
      </w:pPr>
      <m:oMathPara>
        <m:oMath>
          <m:r>
            <m:rPr>
              <m:sty m:val="p"/>
            </m:rPr>
            <w:rPr>
              <w:rFonts w:ascii="Cambria Math" w:hAnsi="Cambria Math" w:cstheme="minorHAnsi"/>
              <w:sz w:val="24"/>
              <w:szCs w:val="24"/>
            </w:rPr>
            <m:t>C=</m:t>
          </m:r>
          <m:f>
            <m:fPr>
              <m:ctrlPr>
                <w:rPr>
                  <w:rFonts w:ascii="Cambria Math" w:hAnsi="Cambria Math" w:cstheme="minorHAnsi"/>
                  <w:sz w:val="24"/>
                  <w:szCs w:val="24"/>
                </w:rPr>
              </m:ctrlPr>
            </m:fPr>
            <m:num>
              <m:r>
                <m:rPr>
                  <m:sty m:val="p"/>
                </m:rPr>
                <w:rPr>
                  <w:rFonts w:ascii="Cambria Math" w:hAnsi="Cambria Math" w:cstheme="minorHAnsi"/>
                  <w:sz w:val="24"/>
                  <w:szCs w:val="24"/>
                </w:rPr>
                <m:t>najniższa cena brutto oferty</m:t>
              </m:r>
            </m:num>
            <m:den>
              <m:r>
                <m:rPr>
                  <m:sty m:val="p"/>
                </m:rPr>
                <w:rPr>
                  <w:rFonts w:ascii="Cambria Math" w:hAnsi="Cambria Math" w:cstheme="minorHAnsi"/>
                  <w:sz w:val="24"/>
                  <w:szCs w:val="24"/>
                </w:rPr>
                <m:t>cena brutto badanej oferty</m:t>
              </m:r>
            </m:den>
          </m:f>
          <m:r>
            <m:rPr>
              <m:sty m:val="p"/>
            </m:rPr>
            <w:rPr>
              <w:rFonts w:ascii="Cambria Math" w:hAnsi="Cambria Math" w:cstheme="minorHAnsi"/>
              <w:sz w:val="24"/>
              <w:szCs w:val="24"/>
            </w:rPr>
            <m:t xml:space="preserve"> x 80% x 100 pkt</m:t>
          </m:r>
        </m:oMath>
      </m:oMathPara>
    </w:p>
    <w:p w14:paraId="4C3A2B83" w14:textId="30F5C55B" w:rsidR="00E747B5" w:rsidRPr="00996523" w:rsidRDefault="008160E0" w:rsidP="008160E0">
      <w:pPr>
        <w:pStyle w:val="Akapitzlist"/>
        <w:tabs>
          <w:tab w:val="left" w:pos="2070"/>
        </w:tabs>
        <w:spacing w:after="0" w:line="276" w:lineRule="auto"/>
        <w:ind w:left="1080"/>
        <w:jc w:val="both"/>
        <w:rPr>
          <w:rFonts w:eastAsiaTheme="minorEastAsia" w:cstheme="minorHAnsi"/>
          <w:sz w:val="24"/>
          <w:szCs w:val="24"/>
        </w:rPr>
      </w:pPr>
      <w:r w:rsidRPr="00996523">
        <w:rPr>
          <w:rFonts w:eastAsiaTheme="minorEastAsia" w:cstheme="minorHAnsi"/>
          <w:sz w:val="24"/>
          <w:szCs w:val="24"/>
        </w:rPr>
        <w:tab/>
      </w:r>
    </w:p>
    <w:p w14:paraId="709CD410" w14:textId="32BB2F2B" w:rsidR="00E747B5" w:rsidRPr="00996523" w:rsidRDefault="00650125" w:rsidP="00E747B5">
      <w:pPr>
        <w:pStyle w:val="Akapitzlist"/>
        <w:spacing w:after="0" w:line="276" w:lineRule="auto"/>
        <w:ind w:left="1080"/>
        <w:jc w:val="both"/>
        <w:rPr>
          <w:rFonts w:eastAsiaTheme="minorEastAsia" w:cstheme="minorHAnsi"/>
          <w:sz w:val="24"/>
          <w:szCs w:val="24"/>
        </w:rPr>
      </w:pPr>
      <w:r w:rsidRPr="00996523">
        <w:rPr>
          <w:rFonts w:eastAsiaTheme="minorEastAsia" w:cstheme="minorHAnsi"/>
          <w:sz w:val="24"/>
          <w:szCs w:val="24"/>
        </w:rPr>
        <w:t>W tym kryterium Wyko</w:t>
      </w:r>
      <w:r w:rsidR="003F4E6F" w:rsidRPr="00996523">
        <w:rPr>
          <w:rFonts w:eastAsiaTheme="minorEastAsia" w:cstheme="minorHAnsi"/>
          <w:sz w:val="24"/>
          <w:szCs w:val="24"/>
        </w:rPr>
        <w:t>nawca może uzyskać maksymalnie 8</w:t>
      </w:r>
      <w:r w:rsidRPr="00996523">
        <w:rPr>
          <w:rFonts w:eastAsiaTheme="minorEastAsia" w:cstheme="minorHAnsi"/>
          <w:sz w:val="24"/>
          <w:szCs w:val="24"/>
        </w:rPr>
        <w:t>0 punktów. Wszystkie oceny w kryterium „Cena” będą wyliczone z dokładnością do dwóch miejsc po przecinku.</w:t>
      </w:r>
    </w:p>
    <w:p w14:paraId="3EED35DF" w14:textId="7CF62E76" w:rsidR="00F52EC0" w:rsidRDefault="00F52EC0" w:rsidP="00E747B5">
      <w:pPr>
        <w:pStyle w:val="Akapitzlist"/>
        <w:spacing w:after="0" w:line="276" w:lineRule="auto"/>
        <w:ind w:left="1080"/>
        <w:jc w:val="both"/>
        <w:rPr>
          <w:rFonts w:cstheme="minorHAnsi"/>
          <w:b/>
          <w:sz w:val="24"/>
          <w:szCs w:val="24"/>
        </w:rPr>
      </w:pPr>
    </w:p>
    <w:p w14:paraId="0B6159C2" w14:textId="77777777" w:rsidR="001418A4" w:rsidRPr="00996523" w:rsidRDefault="001418A4" w:rsidP="00E747B5">
      <w:pPr>
        <w:pStyle w:val="Akapitzlist"/>
        <w:spacing w:after="0" w:line="276" w:lineRule="auto"/>
        <w:ind w:left="1080"/>
        <w:jc w:val="both"/>
        <w:rPr>
          <w:rFonts w:cstheme="minorHAnsi"/>
          <w:b/>
          <w:sz w:val="24"/>
          <w:szCs w:val="24"/>
        </w:rPr>
      </w:pPr>
    </w:p>
    <w:p w14:paraId="13A5CDA0" w14:textId="03A2EBB4" w:rsidR="00CD01A0" w:rsidRPr="00996523" w:rsidRDefault="00650125" w:rsidP="004A3C78">
      <w:pPr>
        <w:pStyle w:val="Akapitzlist"/>
        <w:numPr>
          <w:ilvl w:val="0"/>
          <w:numId w:val="16"/>
        </w:numPr>
        <w:spacing w:after="0" w:line="276" w:lineRule="auto"/>
        <w:jc w:val="both"/>
        <w:rPr>
          <w:rFonts w:cstheme="minorHAnsi"/>
          <w:sz w:val="24"/>
          <w:szCs w:val="24"/>
        </w:rPr>
      </w:pPr>
      <w:r w:rsidRPr="00996523">
        <w:rPr>
          <w:rFonts w:cstheme="minorHAnsi"/>
          <w:sz w:val="24"/>
          <w:szCs w:val="24"/>
        </w:rPr>
        <w:t xml:space="preserve">Kryterium: </w:t>
      </w:r>
      <w:r w:rsidRPr="00996523">
        <w:rPr>
          <w:rFonts w:cstheme="minorHAnsi"/>
          <w:b/>
          <w:sz w:val="24"/>
          <w:szCs w:val="24"/>
        </w:rPr>
        <w:t>Gwarancja [G]</w:t>
      </w:r>
      <w:r w:rsidR="004D6C67" w:rsidRPr="00996523">
        <w:rPr>
          <w:rFonts w:cstheme="minorHAnsi"/>
          <w:sz w:val="24"/>
          <w:szCs w:val="24"/>
        </w:rPr>
        <w:t xml:space="preserve"> (min. </w:t>
      </w:r>
      <w:r w:rsidRPr="00996523">
        <w:rPr>
          <w:rFonts w:cstheme="minorHAnsi"/>
          <w:sz w:val="24"/>
          <w:szCs w:val="24"/>
        </w:rPr>
        <w:t>2 lata)</w:t>
      </w:r>
    </w:p>
    <w:tbl>
      <w:tblPr>
        <w:tblStyle w:val="Tabela-Siatka"/>
        <w:tblW w:w="0" w:type="auto"/>
        <w:tblInd w:w="1080" w:type="dxa"/>
        <w:tblLook w:val="04A0" w:firstRow="1" w:lastRow="0" w:firstColumn="1" w:lastColumn="0" w:noHBand="0" w:noVBand="1"/>
      </w:tblPr>
      <w:tblGrid>
        <w:gridCol w:w="4004"/>
        <w:gridCol w:w="3977"/>
      </w:tblGrid>
      <w:tr w:rsidR="00650125" w:rsidRPr="00996523" w14:paraId="2D0B056F" w14:textId="77777777" w:rsidTr="00872FA7">
        <w:tc>
          <w:tcPr>
            <w:tcW w:w="4530" w:type="dxa"/>
            <w:vAlign w:val="center"/>
          </w:tcPr>
          <w:p w14:paraId="7CE9B6F1" w14:textId="710347D3" w:rsidR="00650125" w:rsidRPr="00996523" w:rsidRDefault="00650125" w:rsidP="00872FA7">
            <w:pPr>
              <w:pStyle w:val="Akapitzlist"/>
              <w:spacing w:line="276" w:lineRule="auto"/>
              <w:ind w:left="0"/>
              <w:jc w:val="center"/>
              <w:rPr>
                <w:rFonts w:cstheme="minorHAnsi"/>
                <w:b/>
                <w:sz w:val="24"/>
                <w:szCs w:val="24"/>
              </w:rPr>
            </w:pPr>
            <w:r w:rsidRPr="00996523">
              <w:rPr>
                <w:rFonts w:cstheme="minorHAnsi"/>
                <w:b/>
                <w:sz w:val="24"/>
                <w:szCs w:val="24"/>
              </w:rPr>
              <w:t>Gwarancja w latach</w:t>
            </w:r>
          </w:p>
        </w:tc>
        <w:tc>
          <w:tcPr>
            <w:tcW w:w="4531" w:type="dxa"/>
            <w:vAlign w:val="center"/>
          </w:tcPr>
          <w:p w14:paraId="2D1C2D85" w14:textId="25E74BF6" w:rsidR="00650125" w:rsidRPr="00996523" w:rsidRDefault="00650125" w:rsidP="00872FA7">
            <w:pPr>
              <w:pStyle w:val="Akapitzlist"/>
              <w:spacing w:line="276" w:lineRule="auto"/>
              <w:ind w:left="0"/>
              <w:jc w:val="center"/>
              <w:rPr>
                <w:rFonts w:cstheme="minorHAnsi"/>
                <w:b/>
                <w:sz w:val="24"/>
                <w:szCs w:val="24"/>
              </w:rPr>
            </w:pPr>
            <w:r w:rsidRPr="00996523">
              <w:rPr>
                <w:rFonts w:cstheme="minorHAnsi"/>
                <w:b/>
                <w:sz w:val="24"/>
                <w:szCs w:val="24"/>
              </w:rPr>
              <w:t>Ilość punktów</w:t>
            </w:r>
          </w:p>
        </w:tc>
      </w:tr>
      <w:tr w:rsidR="00650125" w:rsidRPr="00996523" w14:paraId="58F8365B" w14:textId="77777777" w:rsidTr="00872FA7">
        <w:tc>
          <w:tcPr>
            <w:tcW w:w="4530" w:type="dxa"/>
            <w:vAlign w:val="center"/>
          </w:tcPr>
          <w:p w14:paraId="1ADC3D0E" w14:textId="4180F093" w:rsidR="00650125" w:rsidRPr="00996523" w:rsidRDefault="00650125" w:rsidP="00CC57F6">
            <w:pPr>
              <w:pStyle w:val="Akapitzlist"/>
              <w:spacing w:line="276" w:lineRule="auto"/>
              <w:ind w:left="0"/>
              <w:jc w:val="center"/>
              <w:rPr>
                <w:rFonts w:cstheme="minorHAnsi"/>
                <w:sz w:val="24"/>
                <w:szCs w:val="24"/>
              </w:rPr>
            </w:pPr>
            <w:r w:rsidRPr="00996523">
              <w:rPr>
                <w:rFonts w:cstheme="minorHAnsi"/>
                <w:sz w:val="24"/>
                <w:szCs w:val="24"/>
              </w:rPr>
              <w:t>2</w:t>
            </w:r>
            <w:r w:rsidR="00CC57F6" w:rsidRPr="00996523">
              <w:rPr>
                <w:rFonts w:cstheme="minorHAnsi"/>
                <w:sz w:val="24"/>
                <w:szCs w:val="24"/>
              </w:rPr>
              <w:t xml:space="preserve"> lata</w:t>
            </w:r>
          </w:p>
        </w:tc>
        <w:tc>
          <w:tcPr>
            <w:tcW w:w="4531" w:type="dxa"/>
            <w:vAlign w:val="center"/>
          </w:tcPr>
          <w:p w14:paraId="0E1F11BD" w14:textId="29C47E44" w:rsidR="00650125" w:rsidRPr="00996523" w:rsidRDefault="00CC57F6" w:rsidP="00872FA7">
            <w:pPr>
              <w:pStyle w:val="Akapitzlist"/>
              <w:spacing w:line="276" w:lineRule="auto"/>
              <w:ind w:left="0"/>
              <w:jc w:val="center"/>
              <w:rPr>
                <w:rFonts w:cstheme="minorHAnsi"/>
                <w:sz w:val="24"/>
                <w:szCs w:val="24"/>
              </w:rPr>
            </w:pPr>
            <w:r w:rsidRPr="00996523">
              <w:rPr>
                <w:rFonts w:cstheme="minorHAnsi"/>
                <w:sz w:val="24"/>
                <w:szCs w:val="24"/>
              </w:rPr>
              <w:t>0 pkt</w:t>
            </w:r>
          </w:p>
        </w:tc>
      </w:tr>
      <w:tr w:rsidR="00650125" w:rsidRPr="00996523" w14:paraId="52A40C00" w14:textId="77777777" w:rsidTr="00872FA7">
        <w:tc>
          <w:tcPr>
            <w:tcW w:w="4530" w:type="dxa"/>
            <w:vAlign w:val="center"/>
          </w:tcPr>
          <w:p w14:paraId="454A31D3" w14:textId="6C506476" w:rsidR="00650125" w:rsidRPr="00996523" w:rsidRDefault="00650125" w:rsidP="00CC57F6">
            <w:pPr>
              <w:pStyle w:val="Akapitzlist"/>
              <w:spacing w:line="276" w:lineRule="auto"/>
              <w:ind w:left="0"/>
              <w:jc w:val="center"/>
              <w:rPr>
                <w:rFonts w:cstheme="minorHAnsi"/>
                <w:sz w:val="24"/>
                <w:szCs w:val="24"/>
              </w:rPr>
            </w:pPr>
            <w:r w:rsidRPr="00996523">
              <w:rPr>
                <w:rFonts w:cstheme="minorHAnsi"/>
                <w:sz w:val="24"/>
                <w:szCs w:val="24"/>
              </w:rPr>
              <w:t>3</w:t>
            </w:r>
            <w:r w:rsidR="00CC57F6" w:rsidRPr="00996523">
              <w:rPr>
                <w:rFonts w:cstheme="minorHAnsi"/>
                <w:sz w:val="24"/>
                <w:szCs w:val="24"/>
              </w:rPr>
              <w:t xml:space="preserve"> lata</w:t>
            </w:r>
          </w:p>
        </w:tc>
        <w:tc>
          <w:tcPr>
            <w:tcW w:w="4531" w:type="dxa"/>
            <w:vAlign w:val="center"/>
          </w:tcPr>
          <w:p w14:paraId="4A6653A7" w14:textId="7A70C519" w:rsidR="00650125" w:rsidRPr="00996523" w:rsidRDefault="00CC57F6" w:rsidP="00872FA7">
            <w:pPr>
              <w:pStyle w:val="Akapitzlist"/>
              <w:spacing w:line="276" w:lineRule="auto"/>
              <w:ind w:left="0"/>
              <w:jc w:val="center"/>
              <w:rPr>
                <w:rFonts w:cstheme="minorHAnsi"/>
                <w:sz w:val="24"/>
                <w:szCs w:val="24"/>
              </w:rPr>
            </w:pPr>
            <w:r w:rsidRPr="00996523">
              <w:rPr>
                <w:rFonts w:cstheme="minorHAnsi"/>
                <w:sz w:val="24"/>
                <w:szCs w:val="24"/>
              </w:rPr>
              <w:t>7</w:t>
            </w:r>
            <w:r w:rsidR="00650125" w:rsidRPr="00996523">
              <w:rPr>
                <w:rFonts w:cstheme="minorHAnsi"/>
                <w:sz w:val="24"/>
                <w:szCs w:val="24"/>
              </w:rPr>
              <w:t xml:space="preserve"> pkt</w:t>
            </w:r>
          </w:p>
        </w:tc>
      </w:tr>
      <w:tr w:rsidR="00650125" w:rsidRPr="00996523" w14:paraId="2747BD62" w14:textId="77777777" w:rsidTr="00872FA7">
        <w:tc>
          <w:tcPr>
            <w:tcW w:w="4530" w:type="dxa"/>
            <w:vAlign w:val="center"/>
          </w:tcPr>
          <w:p w14:paraId="7A6D5023" w14:textId="46216C09" w:rsidR="00650125" w:rsidRPr="00996523" w:rsidRDefault="00CC57F6" w:rsidP="00872FA7">
            <w:pPr>
              <w:pStyle w:val="Akapitzlist"/>
              <w:spacing w:line="276" w:lineRule="auto"/>
              <w:ind w:left="0"/>
              <w:jc w:val="center"/>
              <w:rPr>
                <w:rFonts w:cstheme="minorHAnsi"/>
                <w:sz w:val="24"/>
                <w:szCs w:val="24"/>
              </w:rPr>
            </w:pPr>
            <w:r w:rsidRPr="00996523">
              <w:rPr>
                <w:rFonts w:cstheme="minorHAnsi"/>
                <w:sz w:val="24"/>
                <w:szCs w:val="24"/>
              </w:rPr>
              <w:t>4</w:t>
            </w:r>
            <w:r w:rsidR="00650125" w:rsidRPr="00996523">
              <w:rPr>
                <w:rFonts w:cstheme="minorHAnsi"/>
                <w:sz w:val="24"/>
                <w:szCs w:val="24"/>
              </w:rPr>
              <w:t xml:space="preserve"> lat</w:t>
            </w:r>
            <w:r w:rsidRPr="00996523">
              <w:rPr>
                <w:rFonts w:cstheme="minorHAnsi"/>
                <w:sz w:val="24"/>
                <w:szCs w:val="24"/>
              </w:rPr>
              <w:t>a</w:t>
            </w:r>
          </w:p>
        </w:tc>
        <w:tc>
          <w:tcPr>
            <w:tcW w:w="4531" w:type="dxa"/>
            <w:vAlign w:val="center"/>
          </w:tcPr>
          <w:p w14:paraId="4EA83D62" w14:textId="64394F83" w:rsidR="00650125" w:rsidRPr="00996523" w:rsidRDefault="00CC57F6" w:rsidP="00872FA7">
            <w:pPr>
              <w:pStyle w:val="Akapitzlist"/>
              <w:spacing w:line="276" w:lineRule="auto"/>
              <w:ind w:left="0"/>
              <w:jc w:val="center"/>
              <w:rPr>
                <w:rFonts w:cstheme="minorHAnsi"/>
                <w:sz w:val="24"/>
                <w:szCs w:val="24"/>
              </w:rPr>
            </w:pPr>
            <w:r w:rsidRPr="00996523">
              <w:rPr>
                <w:rFonts w:cstheme="minorHAnsi"/>
                <w:sz w:val="24"/>
                <w:szCs w:val="24"/>
              </w:rPr>
              <w:t>13</w:t>
            </w:r>
            <w:r w:rsidR="00650125" w:rsidRPr="00996523">
              <w:rPr>
                <w:rFonts w:cstheme="minorHAnsi"/>
                <w:sz w:val="24"/>
                <w:szCs w:val="24"/>
              </w:rPr>
              <w:t xml:space="preserve"> pkt</w:t>
            </w:r>
          </w:p>
        </w:tc>
      </w:tr>
      <w:tr w:rsidR="00650125" w:rsidRPr="00996523" w14:paraId="5EA4BD69" w14:textId="77777777" w:rsidTr="009B5BE4">
        <w:tc>
          <w:tcPr>
            <w:tcW w:w="4530" w:type="dxa"/>
            <w:vAlign w:val="center"/>
          </w:tcPr>
          <w:p w14:paraId="063917D8" w14:textId="737E2DDB" w:rsidR="00650125" w:rsidRPr="00996523" w:rsidRDefault="00650125" w:rsidP="00872FA7">
            <w:pPr>
              <w:pStyle w:val="Akapitzlist"/>
              <w:spacing w:line="276" w:lineRule="auto"/>
              <w:ind w:left="0"/>
              <w:jc w:val="center"/>
              <w:rPr>
                <w:rFonts w:cstheme="minorHAnsi"/>
                <w:sz w:val="24"/>
                <w:szCs w:val="24"/>
              </w:rPr>
            </w:pPr>
            <w:r w:rsidRPr="00996523">
              <w:rPr>
                <w:rFonts w:cstheme="minorHAnsi"/>
                <w:sz w:val="24"/>
                <w:szCs w:val="24"/>
              </w:rPr>
              <w:t>Powyżej 5 lat</w:t>
            </w:r>
          </w:p>
        </w:tc>
        <w:tc>
          <w:tcPr>
            <w:tcW w:w="4531" w:type="dxa"/>
            <w:vAlign w:val="center"/>
          </w:tcPr>
          <w:p w14:paraId="575478A2" w14:textId="19204D7B" w:rsidR="00650125" w:rsidRPr="00996523" w:rsidRDefault="009B5BE4" w:rsidP="009B5BE4">
            <w:pPr>
              <w:spacing w:line="276" w:lineRule="auto"/>
              <w:jc w:val="center"/>
              <w:rPr>
                <w:rFonts w:cstheme="minorHAnsi"/>
                <w:sz w:val="24"/>
                <w:szCs w:val="24"/>
              </w:rPr>
            </w:pPr>
            <w:r w:rsidRPr="00996523">
              <w:rPr>
                <w:rFonts w:cstheme="minorHAnsi"/>
                <w:sz w:val="24"/>
                <w:szCs w:val="24"/>
              </w:rPr>
              <w:t>20 p</w:t>
            </w:r>
            <w:r w:rsidR="00650125" w:rsidRPr="00996523">
              <w:rPr>
                <w:rFonts w:cstheme="minorHAnsi"/>
                <w:sz w:val="24"/>
                <w:szCs w:val="24"/>
              </w:rPr>
              <w:t>kt</w:t>
            </w:r>
          </w:p>
        </w:tc>
      </w:tr>
    </w:tbl>
    <w:p w14:paraId="06DCAA8F" w14:textId="5B0C6CCC" w:rsidR="009B5BE4" w:rsidRPr="00996523" w:rsidRDefault="004D6C67" w:rsidP="004A3C78">
      <w:pPr>
        <w:pStyle w:val="Akapitzlist"/>
        <w:numPr>
          <w:ilvl w:val="0"/>
          <w:numId w:val="17"/>
        </w:numPr>
        <w:spacing w:after="0" w:line="276" w:lineRule="auto"/>
        <w:jc w:val="both"/>
        <w:rPr>
          <w:rFonts w:cstheme="minorHAnsi"/>
          <w:sz w:val="24"/>
          <w:szCs w:val="24"/>
        </w:rPr>
      </w:pPr>
      <w:r w:rsidRPr="00996523">
        <w:rPr>
          <w:rFonts w:cstheme="minorHAnsi"/>
          <w:sz w:val="24"/>
          <w:szCs w:val="24"/>
        </w:rPr>
        <w:t>m</w:t>
      </w:r>
      <w:r w:rsidR="00872FA7" w:rsidRPr="00996523">
        <w:rPr>
          <w:rFonts w:cstheme="minorHAnsi"/>
          <w:sz w:val="24"/>
          <w:szCs w:val="24"/>
        </w:rPr>
        <w:t xml:space="preserve">inimalny czas gwarancji wynosi </w:t>
      </w:r>
      <w:r w:rsidR="00872FA7" w:rsidRPr="00996523">
        <w:rPr>
          <w:rFonts w:cstheme="minorHAnsi"/>
          <w:sz w:val="24"/>
          <w:szCs w:val="24"/>
          <w:u w:val="single"/>
        </w:rPr>
        <w:t>2 lata</w:t>
      </w:r>
      <w:r w:rsidRPr="00996523">
        <w:rPr>
          <w:rFonts w:cstheme="minorHAnsi"/>
          <w:sz w:val="24"/>
          <w:szCs w:val="24"/>
        </w:rPr>
        <w:t>,</w:t>
      </w:r>
    </w:p>
    <w:p w14:paraId="4577E4B3" w14:textId="1F7DE76F" w:rsidR="00CC57F6" w:rsidRPr="00996523" w:rsidRDefault="00CC57F6" w:rsidP="004A3C78">
      <w:pPr>
        <w:pStyle w:val="Akapitzlist"/>
        <w:numPr>
          <w:ilvl w:val="0"/>
          <w:numId w:val="17"/>
        </w:numPr>
        <w:spacing w:after="0" w:line="276" w:lineRule="auto"/>
        <w:jc w:val="both"/>
        <w:rPr>
          <w:rFonts w:cstheme="minorHAnsi"/>
          <w:sz w:val="24"/>
          <w:szCs w:val="24"/>
        </w:rPr>
      </w:pPr>
      <w:r w:rsidRPr="00996523">
        <w:rPr>
          <w:rFonts w:cstheme="minorHAnsi"/>
          <w:sz w:val="24"/>
          <w:szCs w:val="24"/>
        </w:rPr>
        <w:t xml:space="preserve">Zamawiający wymaga, aby gwarancja była podana w </w:t>
      </w:r>
      <w:r w:rsidRPr="00996523">
        <w:rPr>
          <w:rFonts w:cstheme="minorHAnsi"/>
          <w:sz w:val="24"/>
          <w:szCs w:val="24"/>
          <w:u w:val="single"/>
        </w:rPr>
        <w:t>pełnych latach</w:t>
      </w:r>
      <w:r w:rsidR="004D6C67" w:rsidRPr="00996523">
        <w:rPr>
          <w:rFonts w:cstheme="minorHAnsi"/>
          <w:sz w:val="24"/>
          <w:szCs w:val="24"/>
        </w:rPr>
        <w:t>,</w:t>
      </w:r>
    </w:p>
    <w:p w14:paraId="416FC7B0" w14:textId="2E6158BE" w:rsidR="00CC57F6" w:rsidRPr="00996523" w:rsidRDefault="004D6C67" w:rsidP="004A3C78">
      <w:pPr>
        <w:pStyle w:val="Akapitzlist"/>
        <w:numPr>
          <w:ilvl w:val="0"/>
          <w:numId w:val="17"/>
        </w:numPr>
        <w:spacing w:after="0" w:line="276" w:lineRule="auto"/>
        <w:jc w:val="both"/>
        <w:rPr>
          <w:rFonts w:cstheme="minorHAnsi"/>
          <w:sz w:val="24"/>
          <w:szCs w:val="24"/>
        </w:rPr>
      </w:pPr>
      <w:r w:rsidRPr="00996523">
        <w:rPr>
          <w:rFonts w:cstheme="minorHAnsi"/>
          <w:sz w:val="24"/>
          <w:szCs w:val="24"/>
        </w:rPr>
        <w:t>je</w:t>
      </w:r>
      <w:r w:rsidR="00CC57F6" w:rsidRPr="00996523">
        <w:rPr>
          <w:rFonts w:cstheme="minorHAnsi"/>
          <w:sz w:val="24"/>
          <w:szCs w:val="24"/>
        </w:rPr>
        <w:t>żeli Wykonawca w ofercie zaproponuje wydłużenie gwarancji otrzyma p</w:t>
      </w:r>
      <w:r w:rsidRPr="00996523">
        <w:rPr>
          <w:rFonts w:cstheme="minorHAnsi"/>
          <w:sz w:val="24"/>
          <w:szCs w:val="24"/>
        </w:rPr>
        <w:t>unkty zgodnie z powyższą tabelą,</w:t>
      </w:r>
    </w:p>
    <w:p w14:paraId="7524A5C7" w14:textId="4779A1C4" w:rsidR="00CC57F6" w:rsidRPr="00996523" w:rsidRDefault="004D6C67" w:rsidP="004A3C78">
      <w:pPr>
        <w:pStyle w:val="Akapitzlist"/>
        <w:numPr>
          <w:ilvl w:val="0"/>
          <w:numId w:val="17"/>
        </w:numPr>
        <w:spacing w:after="0" w:line="276" w:lineRule="auto"/>
        <w:jc w:val="both"/>
        <w:rPr>
          <w:rFonts w:cstheme="minorHAnsi"/>
          <w:sz w:val="24"/>
          <w:szCs w:val="24"/>
        </w:rPr>
      </w:pPr>
      <w:r w:rsidRPr="00996523">
        <w:rPr>
          <w:rFonts w:cstheme="minorHAnsi"/>
          <w:sz w:val="24"/>
          <w:szCs w:val="24"/>
        </w:rPr>
        <w:t>w</w:t>
      </w:r>
      <w:r w:rsidR="00872FA7" w:rsidRPr="00996523">
        <w:rPr>
          <w:rFonts w:cstheme="minorHAnsi"/>
          <w:sz w:val="24"/>
          <w:szCs w:val="24"/>
        </w:rPr>
        <w:t xml:space="preserve"> przypadku braku wskazania przez Wykonawcę </w:t>
      </w:r>
      <w:r w:rsidR="00CC57F6" w:rsidRPr="00996523">
        <w:rPr>
          <w:rFonts w:cstheme="minorHAnsi"/>
          <w:sz w:val="24"/>
          <w:szCs w:val="24"/>
        </w:rPr>
        <w:t>okresu</w:t>
      </w:r>
      <w:r w:rsidR="00872FA7" w:rsidRPr="00996523">
        <w:rPr>
          <w:rFonts w:cstheme="minorHAnsi"/>
          <w:sz w:val="24"/>
          <w:szCs w:val="24"/>
        </w:rPr>
        <w:t xml:space="preserve"> gwarancji, Zamawiający uzna, że wynosi ona </w:t>
      </w:r>
      <w:r w:rsidR="00CC57F6" w:rsidRPr="00996523">
        <w:rPr>
          <w:rFonts w:cstheme="minorHAnsi"/>
          <w:sz w:val="24"/>
          <w:szCs w:val="24"/>
        </w:rPr>
        <w:t xml:space="preserve">2 lata i przyzna Wykonawcy </w:t>
      </w:r>
      <w:r w:rsidR="003959AA">
        <w:rPr>
          <w:rFonts w:cstheme="minorHAnsi"/>
          <w:sz w:val="24"/>
          <w:szCs w:val="24"/>
        </w:rPr>
        <w:t>0 pkt w ramach tego kryterium,</w:t>
      </w:r>
    </w:p>
    <w:p w14:paraId="0E9E4BDE" w14:textId="340BCDC3" w:rsidR="00872FA7" w:rsidRPr="00996523" w:rsidRDefault="004D6C67" w:rsidP="004A3C78">
      <w:pPr>
        <w:pStyle w:val="Akapitzlist"/>
        <w:numPr>
          <w:ilvl w:val="0"/>
          <w:numId w:val="17"/>
        </w:numPr>
        <w:spacing w:after="0" w:line="276" w:lineRule="auto"/>
        <w:jc w:val="both"/>
        <w:rPr>
          <w:rFonts w:cstheme="minorHAnsi"/>
          <w:sz w:val="24"/>
          <w:szCs w:val="24"/>
        </w:rPr>
      </w:pPr>
      <w:r w:rsidRPr="00996523">
        <w:rPr>
          <w:rFonts w:cstheme="minorHAnsi"/>
          <w:sz w:val="24"/>
          <w:szCs w:val="24"/>
        </w:rPr>
        <w:t>w</w:t>
      </w:r>
      <w:r w:rsidR="00872FA7" w:rsidRPr="00996523">
        <w:rPr>
          <w:rFonts w:cstheme="minorHAnsi"/>
          <w:sz w:val="24"/>
          <w:szCs w:val="24"/>
        </w:rPr>
        <w:t xml:space="preserve"> przypadku zaoferowania gwarancji krótszej niż 2 lata, </w:t>
      </w:r>
      <w:r w:rsidR="00CC57F6" w:rsidRPr="00996523">
        <w:rPr>
          <w:rFonts w:cstheme="minorHAnsi"/>
          <w:sz w:val="24"/>
          <w:szCs w:val="24"/>
        </w:rPr>
        <w:t>Zamawiający dokona odrzucenia oferty Wykonawcy, jako niezgodnej</w:t>
      </w:r>
      <w:r w:rsidR="00872FA7" w:rsidRPr="00996523">
        <w:rPr>
          <w:rFonts w:cstheme="minorHAnsi"/>
          <w:sz w:val="24"/>
          <w:szCs w:val="24"/>
        </w:rPr>
        <w:t xml:space="preserve"> z </w:t>
      </w:r>
      <w:r w:rsidR="009B56C9">
        <w:rPr>
          <w:rFonts w:cstheme="minorHAnsi"/>
          <w:sz w:val="24"/>
          <w:szCs w:val="24"/>
        </w:rPr>
        <w:t>warunkami zamówienia</w:t>
      </w:r>
      <w:r w:rsidRPr="00996523">
        <w:rPr>
          <w:rFonts w:cstheme="minorHAnsi"/>
          <w:sz w:val="24"/>
          <w:szCs w:val="24"/>
        </w:rPr>
        <w:t>,</w:t>
      </w:r>
    </w:p>
    <w:p w14:paraId="73D5FA78" w14:textId="7E0A59D9" w:rsidR="00CC57F6" w:rsidRDefault="004D6C67" w:rsidP="004A3C78">
      <w:pPr>
        <w:pStyle w:val="Akapitzlist"/>
        <w:numPr>
          <w:ilvl w:val="0"/>
          <w:numId w:val="17"/>
        </w:numPr>
        <w:spacing w:after="0" w:line="276" w:lineRule="auto"/>
        <w:jc w:val="both"/>
        <w:rPr>
          <w:rFonts w:cstheme="minorHAnsi"/>
          <w:sz w:val="24"/>
          <w:szCs w:val="24"/>
        </w:rPr>
      </w:pPr>
      <w:r w:rsidRPr="00996523">
        <w:rPr>
          <w:rFonts w:cstheme="minorHAnsi"/>
          <w:sz w:val="24"/>
          <w:szCs w:val="24"/>
        </w:rPr>
        <w:t>j</w:t>
      </w:r>
      <w:r w:rsidR="00CC57F6" w:rsidRPr="00996523">
        <w:rPr>
          <w:rFonts w:cstheme="minorHAnsi"/>
          <w:sz w:val="24"/>
          <w:szCs w:val="24"/>
        </w:rPr>
        <w:t>eżeli Wykonawca wskaże w ofercie okres gwarancji dłuższy niż 5 lat, Zamawiający do oceny przyjmie maksymalny okres gwarancji uwzględniany przy ocenie ofert, a oferta Wykonawcy w przedmiotowym kryterium otrzyma 20 pkt, przy czym do umowy zostanie wpisany faktycznie proponowany przez Wykonawcę okres gwarancji.</w:t>
      </w:r>
    </w:p>
    <w:p w14:paraId="2D38736B" w14:textId="4798EAB4" w:rsidR="00F52EC0" w:rsidRPr="00996523" w:rsidRDefault="00F52EC0" w:rsidP="004A3C78">
      <w:pPr>
        <w:pStyle w:val="Akapitzlist"/>
        <w:numPr>
          <w:ilvl w:val="0"/>
          <w:numId w:val="5"/>
        </w:numPr>
        <w:spacing w:after="0" w:line="276" w:lineRule="auto"/>
        <w:ind w:left="284" w:hanging="284"/>
        <w:jc w:val="both"/>
        <w:rPr>
          <w:rFonts w:cstheme="minorHAnsi"/>
          <w:sz w:val="24"/>
          <w:szCs w:val="24"/>
        </w:rPr>
      </w:pPr>
      <w:r w:rsidRPr="00996523">
        <w:rPr>
          <w:rFonts w:cstheme="minorHAnsi"/>
          <w:sz w:val="24"/>
          <w:szCs w:val="24"/>
        </w:rPr>
        <w:t>Za najkorzystniejszą zostanie uznana oferta, która uzyska najwyższą łączną liczbę punktów przyznanych w poszczególnych kryteriach:</w:t>
      </w:r>
    </w:p>
    <w:p w14:paraId="5070DE25" w14:textId="4517D051" w:rsidR="00562C1F" w:rsidRPr="00996523" w:rsidRDefault="00562C1F" w:rsidP="00562C1F">
      <w:pPr>
        <w:pStyle w:val="Akapitzlist"/>
        <w:spacing w:after="0" w:line="276" w:lineRule="auto"/>
        <w:jc w:val="center"/>
        <w:rPr>
          <w:rFonts w:cstheme="minorHAnsi"/>
          <w:b/>
          <w:sz w:val="24"/>
          <w:szCs w:val="24"/>
        </w:rPr>
      </w:pPr>
      <w:r w:rsidRPr="00996523">
        <w:rPr>
          <w:rFonts w:cstheme="minorHAnsi"/>
          <w:b/>
          <w:sz w:val="24"/>
          <w:szCs w:val="24"/>
        </w:rPr>
        <w:t>P = C + G</w:t>
      </w:r>
    </w:p>
    <w:p w14:paraId="6A79EBF1" w14:textId="66648D1D" w:rsidR="00F52EC0" w:rsidRPr="00996523" w:rsidRDefault="00F52EC0" w:rsidP="00F52EC0">
      <w:pPr>
        <w:pStyle w:val="Akapitzlist"/>
        <w:spacing w:after="0" w:line="276" w:lineRule="auto"/>
        <w:jc w:val="both"/>
        <w:rPr>
          <w:rFonts w:eastAsiaTheme="minorEastAsia" w:cstheme="minorHAnsi"/>
          <w:sz w:val="24"/>
          <w:szCs w:val="24"/>
        </w:rPr>
      </w:pPr>
      <w:r w:rsidRPr="00996523">
        <w:rPr>
          <w:rFonts w:eastAsiaTheme="minorEastAsia" w:cstheme="minorHAnsi"/>
          <w:b/>
          <w:sz w:val="24"/>
          <w:szCs w:val="24"/>
        </w:rPr>
        <w:t xml:space="preserve">P - </w:t>
      </w:r>
      <w:r w:rsidRPr="00996523">
        <w:rPr>
          <w:rFonts w:eastAsiaTheme="minorEastAsia" w:cstheme="minorHAnsi"/>
          <w:sz w:val="24"/>
          <w:szCs w:val="24"/>
        </w:rPr>
        <w:t>łączna ilość punktów przyznanych w ofercie (maks. 100 pkt)</w:t>
      </w:r>
    </w:p>
    <w:p w14:paraId="4BDFDC27" w14:textId="156ABEFF" w:rsidR="00F52EC0" w:rsidRPr="00996523" w:rsidRDefault="00F52EC0" w:rsidP="00F52EC0">
      <w:pPr>
        <w:pStyle w:val="Akapitzlist"/>
        <w:spacing w:after="0" w:line="276" w:lineRule="auto"/>
        <w:jc w:val="both"/>
        <w:rPr>
          <w:rFonts w:cstheme="minorHAnsi"/>
          <w:sz w:val="24"/>
          <w:szCs w:val="24"/>
        </w:rPr>
      </w:pPr>
      <w:r w:rsidRPr="00996523">
        <w:rPr>
          <w:rFonts w:eastAsiaTheme="minorEastAsia" w:cstheme="minorHAnsi"/>
          <w:b/>
          <w:sz w:val="24"/>
          <w:szCs w:val="24"/>
        </w:rPr>
        <w:t>C –</w:t>
      </w:r>
      <w:r w:rsidRPr="00996523">
        <w:rPr>
          <w:rFonts w:cstheme="minorHAnsi"/>
          <w:b/>
          <w:sz w:val="24"/>
          <w:szCs w:val="24"/>
        </w:rPr>
        <w:t xml:space="preserve"> </w:t>
      </w:r>
      <w:r w:rsidRPr="00996523">
        <w:rPr>
          <w:rFonts w:cstheme="minorHAnsi"/>
          <w:sz w:val="24"/>
          <w:szCs w:val="24"/>
        </w:rPr>
        <w:t>ilość punktów przyznanych ofercie w kryterium „Cena” (maks.</w:t>
      </w:r>
      <w:r w:rsidR="009B5BE4" w:rsidRPr="00996523">
        <w:rPr>
          <w:rFonts w:cstheme="minorHAnsi"/>
          <w:sz w:val="24"/>
          <w:szCs w:val="24"/>
        </w:rPr>
        <w:t xml:space="preserve"> 8</w:t>
      </w:r>
      <w:r w:rsidRPr="00996523">
        <w:rPr>
          <w:rFonts w:cstheme="minorHAnsi"/>
          <w:sz w:val="24"/>
          <w:szCs w:val="24"/>
        </w:rPr>
        <w:t>0 pkt)</w:t>
      </w:r>
    </w:p>
    <w:p w14:paraId="687246A3" w14:textId="6FC29347" w:rsidR="00F52EC0" w:rsidRPr="00996523" w:rsidRDefault="00F52EC0" w:rsidP="00F52EC0">
      <w:pPr>
        <w:pStyle w:val="Akapitzlist"/>
        <w:spacing w:after="0" w:line="276" w:lineRule="auto"/>
        <w:jc w:val="both"/>
        <w:rPr>
          <w:rFonts w:eastAsiaTheme="minorEastAsia" w:cstheme="minorHAnsi"/>
          <w:sz w:val="24"/>
          <w:szCs w:val="24"/>
        </w:rPr>
      </w:pPr>
      <w:r w:rsidRPr="00996523">
        <w:rPr>
          <w:rFonts w:eastAsiaTheme="minorEastAsia" w:cstheme="minorHAnsi"/>
          <w:b/>
          <w:sz w:val="24"/>
          <w:szCs w:val="24"/>
        </w:rPr>
        <w:t xml:space="preserve">G </w:t>
      </w:r>
      <w:r w:rsidRPr="00996523">
        <w:rPr>
          <w:rFonts w:eastAsiaTheme="minorEastAsia" w:cstheme="minorHAnsi"/>
          <w:sz w:val="24"/>
          <w:szCs w:val="24"/>
        </w:rPr>
        <w:t>– ilość punktów przyznanych ofercie w kryterium „Gwarancja”</w:t>
      </w:r>
      <w:r w:rsidR="009B5BE4" w:rsidRPr="00996523">
        <w:rPr>
          <w:rFonts w:eastAsiaTheme="minorEastAsia" w:cstheme="minorHAnsi"/>
          <w:sz w:val="24"/>
          <w:szCs w:val="24"/>
        </w:rPr>
        <w:t xml:space="preserve"> (maks. 2</w:t>
      </w:r>
      <w:r w:rsidRPr="00996523">
        <w:rPr>
          <w:rFonts w:eastAsiaTheme="minorEastAsia" w:cstheme="minorHAnsi"/>
          <w:sz w:val="24"/>
          <w:szCs w:val="24"/>
        </w:rPr>
        <w:t>0 pkt)</w:t>
      </w:r>
    </w:p>
    <w:p w14:paraId="322F9973" w14:textId="77777777" w:rsidR="00CD01A0" w:rsidRPr="00996523" w:rsidRDefault="00CD01A0" w:rsidP="004A3C78">
      <w:pPr>
        <w:pStyle w:val="Akapitzlist"/>
        <w:numPr>
          <w:ilvl w:val="0"/>
          <w:numId w:val="5"/>
        </w:numPr>
        <w:spacing w:after="0" w:line="276" w:lineRule="auto"/>
        <w:ind w:left="284"/>
        <w:jc w:val="both"/>
        <w:rPr>
          <w:rFonts w:cstheme="minorHAnsi"/>
          <w:sz w:val="24"/>
          <w:szCs w:val="24"/>
        </w:rPr>
      </w:pPr>
      <w:r w:rsidRPr="00996523">
        <w:rPr>
          <w:rFonts w:cstheme="minorHAnsi"/>
          <w:sz w:val="24"/>
          <w:szCs w:val="24"/>
        </w:rPr>
        <w:t>Zamawiający dokona oceny ofert przyznając punkty w ramach poszczególnych kryteriów oceny ofert, przyjmując zasadę, że 1%=1 pkt. Maksymalna liczba punktów w kryterium równa jest określonej wadze kryterium w %.</w:t>
      </w:r>
    </w:p>
    <w:p w14:paraId="37751EF8" w14:textId="7BC0C341" w:rsidR="00CD01A0" w:rsidRPr="00996523" w:rsidRDefault="00CD01A0" w:rsidP="004A3C78">
      <w:pPr>
        <w:pStyle w:val="Akapitzlist"/>
        <w:numPr>
          <w:ilvl w:val="0"/>
          <w:numId w:val="5"/>
        </w:numPr>
        <w:spacing w:after="0" w:line="276" w:lineRule="auto"/>
        <w:ind w:left="284"/>
        <w:jc w:val="both"/>
        <w:rPr>
          <w:rFonts w:cstheme="minorHAnsi"/>
          <w:sz w:val="24"/>
          <w:szCs w:val="24"/>
        </w:rPr>
      </w:pPr>
      <w:r w:rsidRPr="00996523">
        <w:rPr>
          <w:rFonts w:cstheme="minorHAnsi"/>
          <w:b/>
          <w:sz w:val="24"/>
          <w:szCs w:val="24"/>
        </w:rPr>
        <w:t xml:space="preserve">Oferta, która otrzyma największą ilość punktów </w:t>
      </w:r>
      <w:r w:rsidR="004D6C67" w:rsidRPr="00996523">
        <w:rPr>
          <w:rFonts w:cstheme="minorHAnsi"/>
          <w:b/>
          <w:sz w:val="24"/>
          <w:szCs w:val="24"/>
        </w:rPr>
        <w:t xml:space="preserve">w </w:t>
      </w:r>
      <w:r w:rsidRPr="00996523">
        <w:rPr>
          <w:rFonts w:cstheme="minorHAnsi"/>
          <w:b/>
          <w:sz w:val="24"/>
          <w:szCs w:val="24"/>
        </w:rPr>
        <w:t xml:space="preserve">danej części </w:t>
      </w:r>
      <w:r w:rsidR="004D6C67" w:rsidRPr="00996523">
        <w:rPr>
          <w:rFonts w:cstheme="minorHAnsi"/>
          <w:b/>
          <w:sz w:val="24"/>
          <w:szCs w:val="24"/>
        </w:rPr>
        <w:t xml:space="preserve">zamówienia </w:t>
      </w:r>
      <w:r w:rsidRPr="00996523">
        <w:rPr>
          <w:rFonts w:cstheme="minorHAnsi"/>
          <w:b/>
          <w:sz w:val="24"/>
          <w:szCs w:val="24"/>
        </w:rPr>
        <w:t>zostanie uznana za najkorzystniejszą</w:t>
      </w:r>
      <w:r w:rsidR="004D6C67" w:rsidRPr="00996523">
        <w:rPr>
          <w:rFonts w:cstheme="minorHAnsi"/>
          <w:b/>
          <w:sz w:val="24"/>
          <w:szCs w:val="24"/>
        </w:rPr>
        <w:t>.</w:t>
      </w:r>
    </w:p>
    <w:p w14:paraId="49C51936" w14:textId="7E9AF89B" w:rsidR="009177C4" w:rsidRPr="00996523" w:rsidRDefault="009177C4" w:rsidP="004A3C78">
      <w:pPr>
        <w:pStyle w:val="Akapitzlist"/>
        <w:numPr>
          <w:ilvl w:val="0"/>
          <w:numId w:val="5"/>
        </w:numPr>
        <w:spacing w:after="0" w:line="276" w:lineRule="auto"/>
        <w:ind w:left="284"/>
        <w:jc w:val="both"/>
        <w:rPr>
          <w:rFonts w:cstheme="minorHAnsi"/>
          <w:sz w:val="24"/>
          <w:szCs w:val="24"/>
        </w:rPr>
      </w:pPr>
      <w:r w:rsidRPr="00996523">
        <w:rPr>
          <w:rFonts w:cstheme="minorHAnsi"/>
          <w:sz w:val="24"/>
          <w:szCs w:val="24"/>
        </w:rPr>
        <w:t>Jeżeli nie można wybrać najkorzystniejszej oferty z uwagi na to, że dwie lub więcej ofert przedstawia taki sam bilans ceny i innych kryteriów oceny ofert, Zamawiający wybiera spośród tych ofert, ofertę, która otrzymała najwyższą ocenę w kryterium ceny.</w:t>
      </w:r>
    </w:p>
    <w:p w14:paraId="758C59E8" w14:textId="1C1FAE31" w:rsidR="009177C4" w:rsidRPr="00996523" w:rsidRDefault="009177C4" w:rsidP="004A3C78">
      <w:pPr>
        <w:pStyle w:val="Akapitzlist"/>
        <w:numPr>
          <w:ilvl w:val="0"/>
          <w:numId w:val="5"/>
        </w:numPr>
        <w:spacing w:after="0" w:line="276" w:lineRule="auto"/>
        <w:ind w:left="284"/>
        <w:jc w:val="both"/>
        <w:rPr>
          <w:rFonts w:cstheme="minorHAnsi"/>
          <w:sz w:val="24"/>
          <w:szCs w:val="24"/>
        </w:rPr>
      </w:pPr>
      <w:r w:rsidRPr="00996523">
        <w:rPr>
          <w:rFonts w:cstheme="minorHAnsi"/>
          <w:sz w:val="24"/>
          <w:szCs w:val="24"/>
        </w:rPr>
        <w:t xml:space="preserve">Jeżeli nie można dokonać wyboru oferty </w:t>
      </w:r>
      <w:r w:rsidR="00AC17DF" w:rsidRPr="00996523">
        <w:rPr>
          <w:rFonts w:cstheme="minorHAnsi"/>
          <w:sz w:val="24"/>
          <w:szCs w:val="24"/>
        </w:rPr>
        <w:t xml:space="preserve">w sposób, o którym mowa w </w:t>
      </w:r>
      <w:r w:rsidR="004C0302" w:rsidRPr="00996523">
        <w:rPr>
          <w:rFonts w:cstheme="minorHAnsi"/>
          <w:sz w:val="24"/>
          <w:szCs w:val="24"/>
        </w:rPr>
        <w:t xml:space="preserve">pkt </w:t>
      </w:r>
      <w:r w:rsidR="00AC17DF" w:rsidRPr="00996523">
        <w:rPr>
          <w:rFonts w:cstheme="minorHAnsi"/>
          <w:sz w:val="24"/>
          <w:szCs w:val="24"/>
        </w:rPr>
        <w:t>6</w:t>
      </w:r>
      <w:r w:rsidRPr="00996523">
        <w:rPr>
          <w:rFonts w:cstheme="minorHAnsi"/>
          <w:sz w:val="24"/>
          <w:szCs w:val="24"/>
        </w:rPr>
        <w:t>,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13DD22DE" w14:textId="77777777" w:rsidR="00CD01A0" w:rsidRPr="00996523" w:rsidRDefault="00CD01A0" w:rsidP="004A3C78">
      <w:pPr>
        <w:pStyle w:val="Akapitzlist"/>
        <w:numPr>
          <w:ilvl w:val="0"/>
          <w:numId w:val="5"/>
        </w:numPr>
        <w:spacing w:after="0" w:line="276" w:lineRule="auto"/>
        <w:ind w:left="284"/>
        <w:jc w:val="both"/>
        <w:rPr>
          <w:rFonts w:cstheme="minorHAnsi"/>
          <w:sz w:val="24"/>
          <w:szCs w:val="24"/>
        </w:rPr>
      </w:pPr>
      <w:r w:rsidRPr="00996523">
        <w:rPr>
          <w:rFonts w:cstheme="minorHAnsi"/>
          <w:sz w:val="24"/>
          <w:szCs w:val="24"/>
        </w:rPr>
        <w:t>Podczas oceny ofert wartości przeliczane będą z dokładności do dwóch miejsc po przecinku.</w:t>
      </w:r>
    </w:p>
    <w:p w14:paraId="6E525E74" w14:textId="77777777" w:rsidR="006A353C" w:rsidRPr="00996523" w:rsidRDefault="006A353C" w:rsidP="006A353C">
      <w:pPr>
        <w:spacing w:after="0" w:line="276" w:lineRule="auto"/>
        <w:jc w:val="both"/>
        <w:rPr>
          <w:rFonts w:cstheme="minorHAnsi"/>
          <w:sz w:val="24"/>
          <w:szCs w:val="24"/>
        </w:rPr>
      </w:pPr>
    </w:p>
    <w:p w14:paraId="7937FD62" w14:textId="77777777" w:rsidR="001418A4" w:rsidRDefault="001418A4" w:rsidP="006A353C">
      <w:pPr>
        <w:spacing w:after="0" w:line="276" w:lineRule="auto"/>
        <w:jc w:val="center"/>
        <w:rPr>
          <w:rFonts w:cstheme="minorHAnsi"/>
          <w:b/>
          <w:sz w:val="24"/>
          <w:szCs w:val="24"/>
        </w:rPr>
      </w:pPr>
    </w:p>
    <w:p w14:paraId="6F99F57B" w14:textId="69AEFD4A" w:rsidR="006A353C" w:rsidRPr="00996523" w:rsidRDefault="00A157FE" w:rsidP="006A353C">
      <w:pPr>
        <w:spacing w:after="0" w:line="276" w:lineRule="auto"/>
        <w:jc w:val="center"/>
        <w:rPr>
          <w:rFonts w:cstheme="minorHAnsi"/>
          <w:b/>
          <w:sz w:val="24"/>
          <w:szCs w:val="24"/>
        </w:rPr>
      </w:pPr>
      <w:r>
        <w:rPr>
          <w:rFonts w:cstheme="minorHAnsi"/>
          <w:b/>
          <w:sz w:val="24"/>
          <w:szCs w:val="24"/>
        </w:rPr>
        <w:t>Rozdział XI</w:t>
      </w:r>
    </w:p>
    <w:p w14:paraId="5E9E9449" w14:textId="2E267DA7" w:rsidR="006A353C" w:rsidRPr="00996523" w:rsidRDefault="006A353C" w:rsidP="00E268C1">
      <w:pPr>
        <w:spacing w:after="0" w:line="276" w:lineRule="auto"/>
        <w:jc w:val="center"/>
        <w:rPr>
          <w:rFonts w:cstheme="minorHAnsi"/>
          <w:b/>
          <w:sz w:val="24"/>
          <w:szCs w:val="24"/>
        </w:rPr>
      </w:pPr>
      <w:r w:rsidRPr="00996523">
        <w:rPr>
          <w:rFonts w:cstheme="minorHAnsi"/>
          <w:b/>
          <w:sz w:val="24"/>
          <w:szCs w:val="24"/>
        </w:rPr>
        <w:t>Sposób poprawiania przez Zamawiającego w ofercie omyłek rachunkowych</w:t>
      </w:r>
    </w:p>
    <w:p w14:paraId="04ABAC8F" w14:textId="3E427A7C" w:rsidR="006A353C" w:rsidRPr="00996523" w:rsidRDefault="006A353C" w:rsidP="006A353C">
      <w:pPr>
        <w:spacing w:after="0" w:line="276" w:lineRule="auto"/>
        <w:jc w:val="both"/>
        <w:rPr>
          <w:rFonts w:cstheme="minorHAnsi"/>
          <w:sz w:val="24"/>
          <w:szCs w:val="24"/>
        </w:rPr>
      </w:pPr>
      <w:r w:rsidRPr="00996523">
        <w:rPr>
          <w:rFonts w:cstheme="minorHAnsi"/>
          <w:sz w:val="24"/>
          <w:szCs w:val="24"/>
        </w:rPr>
        <w:t xml:space="preserve"> Zamawiający poprawi omyłki rachunkowe w obliczeniu ceny w następujący sposób:</w:t>
      </w:r>
    </w:p>
    <w:p w14:paraId="4D13531C" w14:textId="466CF8BB" w:rsidR="006A353C" w:rsidRPr="00996523" w:rsidRDefault="00C67D64" w:rsidP="004A3C78">
      <w:pPr>
        <w:pStyle w:val="Akapitzlist"/>
        <w:numPr>
          <w:ilvl w:val="0"/>
          <w:numId w:val="6"/>
        </w:numPr>
        <w:spacing w:after="0" w:line="276" w:lineRule="auto"/>
        <w:ind w:left="709"/>
        <w:jc w:val="both"/>
        <w:rPr>
          <w:rFonts w:cstheme="minorHAnsi"/>
          <w:sz w:val="24"/>
          <w:szCs w:val="24"/>
        </w:rPr>
      </w:pPr>
      <w:r w:rsidRPr="00996523">
        <w:rPr>
          <w:rFonts w:cstheme="minorHAnsi"/>
          <w:sz w:val="24"/>
          <w:szCs w:val="24"/>
        </w:rPr>
        <w:t>jeżeli łączną cenę brutto za wykonanie przedmiotu zamówienia</w:t>
      </w:r>
      <w:r w:rsidR="006A353C" w:rsidRPr="00996523">
        <w:rPr>
          <w:rFonts w:cstheme="minorHAnsi"/>
          <w:sz w:val="24"/>
          <w:szCs w:val="24"/>
        </w:rPr>
        <w:t xml:space="preserve"> podano rozbieżnie słownie i liczbą, przyjmuje </w:t>
      </w:r>
      <w:r w:rsidR="008D0054" w:rsidRPr="00996523">
        <w:rPr>
          <w:rFonts w:cstheme="minorHAnsi"/>
          <w:sz w:val="24"/>
          <w:szCs w:val="24"/>
        </w:rPr>
        <w:t>się, że</w:t>
      </w:r>
      <w:r w:rsidR="006A353C" w:rsidRPr="00996523">
        <w:rPr>
          <w:rFonts w:cstheme="minorHAnsi"/>
          <w:sz w:val="24"/>
          <w:szCs w:val="24"/>
        </w:rPr>
        <w:t xml:space="preserve"> prawidłowo podano ten zapis, który odpow</w:t>
      </w:r>
      <w:r w:rsidRPr="00996523">
        <w:rPr>
          <w:rFonts w:cstheme="minorHAnsi"/>
          <w:sz w:val="24"/>
          <w:szCs w:val="24"/>
        </w:rPr>
        <w:t>iada dokonanemu obliczeniu ceny,</w:t>
      </w:r>
    </w:p>
    <w:p w14:paraId="7DE244B0" w14:textId="25626F81" w:rsidR="00C67D64" w:rsidRPr="00996523" w:rsidRDefault="00C67D64" w:rsidP="004A3C78">
      <w:pPr>
        <w:pStyle w:val="Akapitzlist"/>
        <w:numPr>
          <w:ilvl w:val="0"/>
          <w:numId w:val="6"/>
        </w:numPr>
        <w:spacing w:after="0" w:line="276" w:lineRule="auto"/>
        <w:ind w:left="709"/>
        <w:jc w:val="both"/>
        <w:rPr>
          <w:rFonts w:cstheme="minorHAnsi"/>
          <w:sz w:val="24"/>
          <w:szCs w:val="24"/>
        </w:rPr>
      </w:pPr>
      <w:r w:rsidRPr="00996523">
        <w:rPr>
          <w:rFonts w:cstheme="minorHAnsi"/>
          <w:sz w:val="24"/>
          <w:szCs w:val="24"/>
        </w:rPr>
        <w:t xml:space="preserve">jeżeli cena brutto ogółem nie odpowiada iloczynowi ceny brutto za 1 sztukę i ilości sztuk przyjmuje się, </w:t>
      </w:r>
      <w:r w:rsidR="005046DE">
        <w:rPr>
          <w:rFonts w:cstheme="minorHAnsi"/>
          <w:sz w:val="24"/>
          <w:szCs w:val="24"/>
        </w:rPr>
        <w:t>że</w:t>
      </w:r>
      <w:r w:rsidRPr="00996523">
        <w:rPr>
          <w:rFonts w:cstheme="minorHAnsi"/>
          <w:sz w:val="24"/>
          <w:szCs w:val="24"/>
        </w:rPr>
        <w:t xml:space="preserve"> prawidłowa wartość jest wynikiem działania matematycznego,  </w:t>
      </w:r>
    </w:p>
    <w:p w14:paraId="71E510B8" w14:textId="40613453" w:rsidR="00C67D64" w:rsidRPr="00996523" w:rsidRDefault="00C67D64" w:rsidP="004A3C78">
      <w:pPr>
        <w:pStyle w:val="Akapitzlist"/>
        <w:numPr>
          <w:ilvl w:val="0"/>
          <w:numId w:val="6"/>
        </w:numPr>
        <w:spacing w:after="0" w:line="276" w:lineRule="auto"/>
        <w:ind w:left="709"/>
        <w:jc w:val="both"/>
        <w:rPr>
          <w:rFonts w:cstheme="minorHAnsi"/>
          <w:b/>
          <w:sz w:val="24"/>
          <w:szCs w:val="24"/>
        </w:rPr>
      </w:pPr>
      <w:r w:rsidRPr="00996523">
        <w:rPr>
          <w:rFonts w:cstheme="minorHAnsi"/>
          <w:sz w:val="24"/>
          <w:szCs w:val="24"/>
        </w:rPr>
        <w:t>je</w:t>
      </w:r>
      <w:r w:rsidR="006A353C" w:rsidRPr="00996523">
        <w:rPr>
          <w:rFonts w:cstheme="minorHAnsi"/>
          <w:sz w:val="24"/>
          <w:szCs w:val="24"/>
        </w:rPr>
        <w:t xml:space="preserve">żeli łączna wartość: </w:t>
      </w:r>
      <w:r w:rsidRPr="00996523">
        <w:rPr>
          <w:rFonts w:cstheme="minorHAnsi"/>
          <w:sz w:val="24"/>
          <w:szCs w:val="24"/>
        </w:rPr>
        <w:t xml:space="preserve">zamówienie podstawowe oraz prawo opcji </w:t>
      </w:r>
      <w:r w:rsidR="006A353C" w:rsidRPr="00996523">
        <w:rPr>
          <w:rFonts w:cstheme="minorHAnsi"/>
          <w:sz w:val="24"/>
          <w:szCs w:val="24"/>
        </w:rPr>
        <w:t xml:space="preserve">nie odpowiada sumie cen wskazanych w poszczególnych </w:t>
      </w:r>
      <w:r w:rsidR="00645FF2" w:rsidRPr="00996523">
        <w:rPr>
          <w:rFonts w:cstheme="minorHAnsi"/>
          <w:sz w:val="24"/>
          <w:szCs w:val="24"/>
        </w:rPr>
        <w:t>wierszach</w:t>
      </w:r>
      <w:r w:rsidR="006A353C" w:rsidRPr="00996523">
        <w:rPr>
          <w:rFonts w:cstheme="minorHAnsi"/>
          <w:sz w:val="24"/>
          <w:szCs w:val="24"/>
        </w:rPr>
        <w:t xml:space="preserve"> przyjmuje się, że prawidłow</w:t>
      </w:r>
      <w:r w:rsidRPr="00996523">
        <w:rPr>
          <w:rFonts w:cstheme="minorHAnsi"/>
          <w:sz w:val="24"/>
          <w:szCs w:val="24"/>
        </w:rPr>
        <w:t>a wartość jest wynikiem działania matematycz</w:t>
      </w:r>
      <w:r w:rsidR="003E0EF2" w:rsidRPr="00996523">
        <w:rPr>
          <w:rFonts w:cstheme="minorHAnsi"/>
          <w:sz w:val="24"/>
          <w:szCs w:val="24"/>
        </w:rPr>
        <w:t>nego.</w:t>
      </w:r>
    </w:p>
    <w:p w14:paraId="1BD0FFCB" w14:textId="77777777" w:rsidR="009B56C9" w:rsidRPr="009B56C9" w:rsidRDefault="009B56C9" w:rsidP="009B56C9">
      <w:pPr>
        <w:pStyle w:val="NormalnyWeb"/>
        <w:tabs>
          <w:tab w:val="left" w:pos="426"/>
        </w:tabs>
        <w:spacing w:before="0" w:after="0"/>
        <w:jc w:val="both"/>
        <w:rPr>
          <w:rFonts w:asciiTheme="minorHAnsi" w:hAnsiTheme="minorHAnsi"/>
          <w:b/>
          <w:bCs/>
          <w:color w:val="000000"/>
        </w:rPr>
      </w:pPr>
    </w:p>
    <w:p w14:paraId="367E0A15" w14:textId="39F95BE2" w:rsidR="009B56C9" w:rsidRPr="009B56C9" w:rsidRDefault="009B56C9" w:rsidP="009B56C9">
      <w:pPr>
        <w:pStyle w:val="NormalnyWeb"/>
        <w:tabs>
          <w:tab w:val="left" w:pos="426"/>
        </w:tabs>
        <w:spacing w:before="0" w:after="0"/>
        <w:jc w:val="center"/>
        <w:rPr>
          <w:rFonts w:asciiTheme="minorHAnsi" w:hAnsiTheme="minorHAnsi"/>
          <w:b/>
          <w:bCs/>
          <w:color w:val="000000"/>
        </w:rPr>
      </w:pPr>
      <w:r w:rsidRPr="009B56C9">
        <w:rPr>
          <w:rFonts w:asciiTheme="minorHAnsi" w:hAnsiTheme="minorHAnsi"/>
          <w:b/>
          <w:bCs/>
          <w:color w:val="000000"/>
        </w:rPr>
        <w:t>Rozdział</w:t>
      </w:r>
      <w:r w:rsidR="00A157FE">
        <w:rPr>
          <w:rFonts w:asciiTheme="minorHAnsi" w:hAnsiTheme="minorHAnsi"/>
          <w:b/>
          <w:bCs/>
          <w:color w:val="000000"/>
        </w:rPr>
        <w:t xml:space="preserve"> XII</w:t>
      </w:r>
    </w:p>
    <w:p w14:paraId="26722B7E" w14:textId="78D5A092" w:rsidR="009B56C9" w:rsidRPr="009B56C9" w:rsidRDefault="009B56C9" w:rsidP="009B56C9">
      <w:pPr>
        <w:pStyle w:val="NormalnyWeb"/>
        <w:tabs>
          <w:tab w:val="left" w:pos="426"/>
        </w:tabs>
        <w:spacing w:before="0" w:after="0"/>
        <w:jc w:val="center"/>
        <w:rPr>
          <w:rFonts w:asciiTheme="minorHAnsi" w:hAnsiTheme="minorHAnsi"/>
          <w:b/>
          <w:bCs/>
          <w:color w:val="000000"/>
        </w:rPr>
      </w:pPr>
      <w:r w:rsidRPr="009B56C9">
        <w:rPr>
          <w:rFonts w:asciiTheme="minorHAnsi" w:hAnsiTheme="minorHAnsi"/>
          <w:b/>
          <w:bCs/>
          <w:color w:val="000000"/>
        </w:rPr>
        <w:t>Przesłanki odrzucenia oferty</w:t>
      </w:r>
    </w:p>
    <w:p w14:paraId="04FB432A" w14:textId="77777777" w:rsidR="009B56C9" w:rsidRPr="009B56C9" w:rsidRDefault="009B56C9" w:rsidP="009B56C9">
      <w:pPr>
        <w:pStyle w:val="NormalnyWeb"/>
        <w:tabs>
          <w:tab w:val="left" w:pos="426"/>
        </w:tabs>
        <w:spacing w:before="0" w:after="0" w:line="240" w:lineRule="auto"/>
        <w:contextualSpacing/>
        <w:jc w:val="both"/>
        <w:rPr>
          <w:rFonts w:asciiTheme="minorHAnsi" w:hAnsiTheme="minorHAnsi"/>
          <w:b/>
          <w:bCs/>
          <w:color w:val="000000"/>
        </w:rPr>
      </w:pPr>
    </w:p>
    <w:p w14:paraId="5268CA88" w14:textId="77777777" w:rsidR="009B56C9" w:rsidRPr="009B56C9" w:rsidRDefault="009B56C9" w:rsidP="009B56C9">
      <w:pPr>
        <w:spacing w:after="0" w:line="240" w:lineRule="auto"/>
        <w:contextualSpacing/>
        <w:jc w:val="both"/>
        <w:rPr>
          <w:rFonts w:cs="Times New Roman"/>
          <w:sz w:val="24"/>
          <w:szCs w:val="24"/>
        </w:rPr>
      </w:pPr>
      <w:bookmarkStart w:id="1" w:name="mip59347644"/>
      <w:bookmarkEnd w:id="1"/>
      <w:r w:rsidRPr="009B56C9">
        <w:rPr>
          <w:rFonts w:cs="Times New Roman"/>
          <w:sz w:val="24"/>
          <w:szCs w:val="24"/>
        </w:rPr>
        <w:t>Zamawiający odrzuca ofertę, jeżeli: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0"/>
      </w:tblGrid>
      <w:tr w:rsidR="009B56C9" w:rsidRPr="009B56C9" w14:paraId="5976E57F" w14:textId="77777777" w:rsidTr="009D43C2">
        <w:trPr>
          <w:tblCellSpacing w:w="15" w:type="dxa"/>
          <w:hidden/>
        </w:trPr>
        <w:tc>
          <w:tcPr>
            <w:tcW w:w="0" w:type="auto"/>
            <w:vAlign w:val="center"/>
            <w:hideMark/>
          </w:tcPr>
          <w:p w14:paraId="192EB4C7" w14:textId="77777777" w:rsidR="009B56C9" w:rsidRPr="009B56C9" w:rsidRDefault="009B56C9" w:rsidP="009B56C9">
            <w:pPr>
              <w:spacing w:line="240" w:lineRule="auto"/>
              <w:contextualSpacing/>
              <w:jc w:val="both"/>
              <w:rPr>
                <w:rFonts w:cs="Times New Roman"/>
                <w:vanish/>
                <w:sz w:val="24"/>
                <w:szCs w:val="24"/>
              </w:rPr>
            </w:pPr>
            <w:r w:rsidRPr="009B56C9">
              <w:rPr>
                <w:rFonts w:cs="Times New Roman"/>
                <w:vanish/>
                <w:sz w:val="24"/>
                <w:szCs w:val="24"/>
              </w:rPr>
              <w:t xml:space="preserve">Art. 226 [Przesłanki odrzucenia oferty] ust. 1 pkt 1 </w:t>
            </w:r>
          </w:p>
          <w:p w14:paraId="2FD9E2F4" w14:textId="77777777" w:rsidR="009B56C9" w:rsidRPr="009B56C9" w:rsidRDefault="00E55093" w:rsidP="004A3C78">
            <w:pPr>
              <w:numPr>
                <w:ilvl w:val="0"/>
                <w:numId w:val="34"/>
              </w:numPr>
              <w:spacing w:before="100" w:beforeAutospacing="1" w:after="100" w:afterAutospacing="1" w:line="240" w:lineRule="auto"/>
              <w:contextualSpacing/>
              <w:jc w:val="both"/>
              <w:rPr>
                <w:rFonts w:cs="Times New Roman"/>
                <w:vanish/>
                <w:sz w:val="24"/>
                <w:szCs w:val="24"/>
              </w:rPr>
            </w:pPr>
            <w:hyperlink r:id="rId11" w:history="1">
              <w:r w:rsidR="009B56C9" w:rsidRPr="009B56C9">
                <w:rPr>
                  <w:rStyle w:val="Hipercze"/>
                  <w:rFonts w:cs="Times New Roman"/>
                  <w:vanish/>
                  <w:sz w:val="24"/>
                  <w:szCs w:val="24"/>
                </w:rPr>
                <w:t>Orzeczenia: nietezowane 3</w:t>
              </w:r>
            </w:hyperlink>
          </w:p>
          <w:p w14:paraId="54E46802" w14:textId="77777777" w:rsidR="009B56C9" w:rsidRPr="009B56C9" w:rsidRDefault="00E55093" w:rsidP="004A3C78">
            <w:pPr>
              <w:numPr>
                <w:ilvl w:val="0"/>
                <w:numId w:val="34"/>
              </w:numPr>
              <w:spacing w:before="100" w:beforeAutospacing="1" w:after="100" w:afterAutospacing="1" w:line="240" w:lineRule="auto"/>
              <w:contextualSpacing/>
              <w:jc w:val="both"/>
              <w:rPr>
                <w:rFonts w:cs="Times New Roman"/>
                <w:vanish/>
                <w:sz w:val="24"/>
                <w:szCs w:val="24"/>
              </w:rPr>
            </w:pPr>
            <w:hyperlink r:id="rId12" w:history="1">
              <w:r w:rsidR="009B56C9" w:rsidRPr="009B56C9">
                <w:rPr>
                  <w:rStyle w:val="Hipercze"/>
                  <w:rFonts w:cs="Times New Roman"/>
                  <w:vanish/>
                  <w:sz w:val="24"/>
                  <w:szCs w:val="24"/>
                </w:rPr>
                <w:t>Monografie: 1</w:t>
              </w:r>
            </w:hyperlink>
          </w:p>
        </w:tc>
      </w:tr>
    </w:tbl>
    <w:p w14:paraId="414F31FF" w14:textId="28F18ADC" w:rsidR="009B56C9" w:rsidRPr="009B56C9" w:rsidRDefault="009B56C9" w:rsidP="004A3C78">
      <w:pPr>
        <w:pStyle w:val="Akapitzlist"/>
        <w:numPr>
          <w:ilvl w:val="0"/>
          <w:numId w:val="35"/>
        </w:numPr>
        <w:suppressAutoHyphens/>
        <w:spacing w:after="0" w:line="240" w:lineRule="auto"/>
        <w:jc w:val="both"/>
        <w:rPr>
          <w:rFonts w:cs="Times New Roman"/>
          <w:sz w:val="24"/>
          <w:szCs w:val="24"/>
        </w:rPr>
      </w:pPr>
      <w:bookmarkStart w:id="2" w:name="mip59347646"/>
      <w:bookmarkEnd w:id="2"/>
      <w:r w:rsidRPr="009B56C9">
        <w:rPr>
          <w:rFonts w:cs="Times New Roman"/>
          <w:sz w:val="24"/>
          <w:szCs w:val="24"/>
        </w:rPr>
        <w:t xml:space="preserve">została złożona po terminie składania ofert; </w:t>
      </w:r>
    </w:p>
    <w:p w14:paraId="5568F0B0" w14:textId="7FA0B035" w:rsidR="009B56C9" w:rsidRPr="009B56C9" w:rsidRDefault="009B56C9" w:rsidP="004A3C78">
      <w:pPr>
        <w:pStyle w:val="Akapitzlist"/>
        <w:numPr>
          <w:ilvl w:val="0"/>
          <w:numId w:val="35"/>
        </w:numPr>
        <w:suppressAutoHyphens/>
        <w:spacing w:after="0" w:line="240" w:lineRule="auto"/>
        <w:jc w:val="both"/>
        <w:rPr>
          <w:rFonts w:cs="Times New Roman"/>
          <w:sz w:val="24"/>
          <w:szCs w:val="24"/>
        </w:rPr>
      </w:pPr>
      <w:r w:rsidRPr="009B56C9">
        <w:rPr>
          <w:rFonts w:cs="Times New Roman"/>
          <w:sz w:val="24"/>
          <w:szCs w:val="24"/>
        </w:rPr>
        <w:t xml:space="preserve">została złożona przez wykonawcę podlegającego wykluczeniu z postępowania, </w:t>
      </w:r>
      <w:r w:rsidR="004A3C78">
        <w:rPr>
          <w:rFonts w:cs="Times New Roman"/>
          <w:sz w:val="24"/>
          <w:szCs w:val="24"/>
        </w:rPr>
        <w:br/>
      </w:r>
      <w:r w:rsidRPr="009B56C9">
        <w:rPr>
          <w:rFonts w:cs="Times New Roman"/>
          <w:sz w:val="24"/>
          <w:szCs w:val="24"/>
        </w:rPr>
        <w:t xml:space="preserve">lub który nie złożył w przewidzianym terminie oświadczenia, zgodnie ze wzorem stanowiącym </w:t>
      </w:r>
      <w:r w:rsidRPr="004A3C78">
        <w:rPr>
          <w:rFonts w:cs="Times New Roman"/>
          <w:b/>
          <w:sz w:val="24"/>
          <w:szCs w:val="24"/>
        </w:rPr>
        <w:t>Załącznik nr 4 do Ogłoszenia</w:t>
      </w:r>
      <w:r w:rsidRPr="009B56C9">
        <w:rPr>
          <w:rFonts w:cs="Times New Roman"/>
          <w:sz w:val="24"/>
          <w:szCs w:val="24"/>
        </w:rPr>
        <w:t xml:space="preserve"> lub przedmiotowego środka dowodowego;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5"/>
        <w:gridCol w:w="45"/>
      </w:tblGrid>
      <w:tr w:rsidR="009B56C9" w:rsidRPr="009B56C9" w14:paraId="5F6D5CB7" w14:textId="77777777" w:rsidTr="009D43C2">
        <w:trPr>
          <w:tblCellSpacing w:w="15" w:type="dxa"/>
          <w:hidden/>
        </w:trPr>
        <w:tc>
          <w:tcPr>
            <w:tcW w:w="0" w:type="auto"/>
            <w:gridSpan w:val="2"/>
            <w:vAlign w:val="center"/>
            <w:hideMark/>
          </w:tcPr>
          <w:p w14:paraId="55159CB7" w14:textId="758F3B34" w:rsidR="009B56C9" w:rsidRPr="009B56C9" w:rsidRDefault="009B56C9" w:rsidP="004A3C78">
            <w:pPr>
              <w:pStyle w:val="Akapitzlist"/>
              <w:numPr>
                <w:ilvl w:val="0"/>
                <w:numId w:val="35"/>
              </w:numPr>
              <w:spacing w:line="240" w:lineRule="auto"/>
              <w:jc w:val="both"/>
              <w:rPr>
                <w:rFonts w:cs="Times New Roman"/>
                <w:vanish/>
                <w:sz w:val="24"/>
                <w:szCs w:val="24"/>
              </w:rPr>
            </w:pPr>
            <w:r w:rsidRPr="009B56C9">
              <w:rPr>
                <w:rFonts w:cs="Times New Roman"/>
                <w:vanish/>
                <w:sz w:val="24"/>
                <w:szCs w:val="24"/>
              </w:rPr>
              <w:t xml:space="preserve">Art. 226 [Przesłanki odrzucenia oferty] ust. 1 pkt 3 </w:t>
            </w:r>
          </w:p>
          <w:p w14:paraId="3929FC49" w14:textId="77777777" w:rsidR="009B56C9" w:rsidRPr="009B56C9" w:rsidRDefault="00E55093" w:rsidP="004A3C78">
            <w:pPr>
              <w:pStyle w:val="Akapitzlist"/>
              <w:numPr>
                <w:ilvl w:val="0"/>
                <w:numId w:val="35"/>
              </w:numPr>
              <w:spacing w:before="100" w:beforeAutospacing="1" w:after="100" w:afterAutospacing="1" w:line="240" w:lineRule="auto"/>
              <w:jc w:val="both"/>
              <w:rPr>
                <w:rFonts w:cs="Times New Roman"/>
                <w:vanish/>
                <w:sz w:val="24"/>
                <w:szCs w:val="24"/>
              </w:rPr>
            </w:pPr>
            <w:hyperlink r:id="rId13" w:history="1">
              <w:r w:rsidR="009B56C9" w:rsidRPr="009B56C9">
                <w:rPr>
                  <w:rStyle w:val="Hipercze"/>
                  <w:rFonts w:cs="Times New Roman"/>
                  <w:vanish/>
                  <w:sz w:val="24"/>
                  <w:szCs w:val="24"/>
                </w:rPr>
                <w:t>Orzeczenia: tezowane 1, nietezowane 8</w:t>
              </w:r>
            </w:hyperlink>
          </w:p>
          <w:p w14:paraId="1AC05443" w14:textId="77777777" w:rsidR="009B56C9" w:rsidRPr="009B56C9" w:rsidRDefault="00E55093" w:rsidP="004A3C78">
            <w:pPr>
              <w:pStyle w:val="Akapitzlist"/>
              <w:numPr>
                <w:ilvl w:val="0"/>
                <w:numId w:val="35"/>
              </w:numPr>
              <w:spacing w:before="100" w:beforeAutospacing="1" w:after="100" w:afterAutospacing="1" w:line="240" w:lineRule="auto"/>
              <w:jc w:val="both"/>
              <w:rPr>
                <w:rFonts w:cs="Times New Roman"/>
                <w:vanish/>
                <w:sz w:val="24"/>
                <w:szCs w:val="24"/>
              </w:rPr>
            </w:pPr>
            <w:hyperlink r:id="rId14" w:history="1">
              <w:r w:rsidR="009B56C9" w:rsidRPr="009B56C9">
                <w:rPr>
                  <w:rStyle w:val="Hipercze"/>
                  <w:rFonts w:cs="Times New Roman"/>
                  <w:vanish/>
                  <w:sz w:val="24"/>
                  <w:szCs w:val="24"/>
                </w:rPr>
                <w:t>Praktyczne wyjaśnienia: 2</w:t>
              </w:r>
            </w:hyperlink>
          </w:p>
        </w:tc>
      </w:tr>
      <w:tr w:rsidR="009B56C9" w:rsidRPr="009B56C9" w14:paraId="711C25D9" w14:textId="77777777" w:rsidTr="009B56C9">
        <w:trPr>
          <w:gridAfter w:val="1"/>
          <w:tblCellSpacing w:w="15" w:type="dxa"/>
          <w:hidden/>
        </w:trPr>
        <w:tc>
          <w:tcPr>
            <w:tcW w:w="0" w:type="auto"/>
            <w:vAlign w:val="center"/>
          </w:tcPr>
          <w:p w14:paraId="38B7754F" w14:textId="737F87E5" w:rsidR="009B56C9" w:rsidRPr="009B56C9" w:rsidRDefault="009B56C9" w:rsidP="004A3C78">
            <w:pPr>
              <w:pStyle w:val="Akapitzlist"/>
              <w:numPr>
                <w:ilvl w:val="0"/>
                <w:numId w:val="35"/>
              </w:numPr>
              <w:spacing w:before="100" w:beforeAutospacing="1" w:after="100" w:afterAutospacing="1" w:line="240" w:lineRule="auto"/>
              <w:jc w:val="both"/>
              <w:rPr>
                <w:rFonts w:cs="Times New Roman"/>
                <w:vanish/>
                <w:sz w:val="24"/>
                <w:szCs w:val="24"/>
              </w:rPr>
            </w:pPr>
            <w:bookmarkStart w:id="3" w:name="mip59347647"/>
            <w:bookmarkEnd w:id="3"/>
          </w:p>
        </w:tc>
      </w:tr>
    </w:tbl>
    <w:p w14:paraId="5FE4E0FA" w14:textId="26FB2D8D" w:rsidR="009B56C9" w:rsidRPr="009B56C9" w:rsidRDefault="009B56C9" w:rsidP="004A3C78">
      <w:pPr>
        <w:pStyle w:val="Akapitzlist"/>
        <w:numPr>
          <w:ilvl w:val="0"/>
          <w:numId w:val="16"/>
        </w:numPr>
        <w:suppressAutoHyphens/>
        <w:spacing w:after="0" w:line="240" w:lineRule="auto"/>
        <w:ind w:left="709"/>
        <w:jc w:val="both"/>
        <w:rPr>
          <w:rFonts w:cs="Times New Roman"/>
          <w:sz w:val="24"/>
          <w:szCs w:val="24"/>
        </w:rPr>
      </w:pPr>
      <w:bookmarkStart w:id="4" w:name="mip59347648"/>
      <w:bookmarkEnd w:id="4"/>
      <w:r w:rsidRPr="009B56C9">
        <w:rPr>
          <w:rFonts w:cs="Times New Roman"/>
          <w:sz w:val="24"/>
          <w:szCs w:val="24"/>
        </w:rPr>
        <w:t>jest niezgodna z treścią Ogłoszenia o zamówieniu;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0"/>
      </w:tblGrid>
      <w:tr w:rsidR="009B56C9" w:rsidRPr="009B56C9" w14:paraId="0910DC95" w14:textId="77777777" w:rsidTr="009D43C2">
        <w:trPr>
          <w:tblCellSpacing w:w="15" w:type="dxa"/>
          <w:hidden/>
        </w:trPr>
        <w:tc>
          <w:tcPr>
            <w:tcW w:w="0" w:type="auto"/>
            <w:vAlign w:val="center"/>
            <w:hideMark/>
          </w:tcPr>
          <w:p w14:paraId="6A97CD6E" w14:textId="77777777" w:rsidR="009B56C9" w:rsidRPr="009B56C9" w:rsidRDefault="009B56C9" w:rsidP="009B56C9">
            <w:pPr>
              <w:spacing w:line="240" w:lineRule="auto"/>
              <w:ind w:left="360"/>
              <w:contextualSpacing/>
              <w:jc w:val="both"/>
              <w:rPr>
                <w:rFonts w:cs="Times New Roman"/>
                <w:vanish/>
                <w:sz w:val="24"/>
                <w:szCs w:val="24"/>
              </w:rPr>
            </w:pPr>
            <w:r w:rsidRPr="009B56C9">
              <w:rPr>
                <w:rFonts w:cs="Times New Roman"/>
                <w:vanish/>
                <w:sz w:val="24"/>
                <w:szCs w:val="24"/>
              </w:rPr>
              <w:t xml:space="preserve">Art. 226 [Przesłanki odrzucenia oferty] ust. 1 pkt 4 </w:t>
            </w:r>
          </w:p>
          <w:p w14:paraId="5CB0E367" w14:textId="77777777" w:rsidR="009B56C9" w:rsidRPr="009B56C9" w:rsidRDefault="00E55093" w:rsidP="009B56C9">
            <w:pPr>
              <w:spacing w:before="100" w:beforeAutospacing="1" w:after="100" w:afterAutospacing="1" w:line="240" w:lineRule="auto"/>
              <w:ind w:left="360"/>
              <w:contextualSpacing/>
              <w:jc w:val="both"/>
              <w:rPr>
                <w:rFonts w:cs="Times New Roman"/>
                <w:vanish/>
                <w:sz w:val="24"/>
                <w:szCs w:val="24"/>
              </w:rPr>
            </w:pPr>
            <w:hyperlink r:id="rId15" w:history="1">
              <w:r w:rsidR="009B56C9" w:rsidRPr="009B56C9">
                <w:rPr>
                  <w:rStyle w:val="Hipercze"/>
                  <w:rFonts w:cs="Times New Roman"/>
                  <w:vanish/>
                  <w:sz w:val="24"/>
                  <w:szCs w:val="24"/>
                </w:rPr>
                <w:t>Orzeczenia: tezowane 1, nietezowane 2</w:t>
              </w:r>
            </w:hyperlink>
          </w:p>
        </w:tc>
      </w:tr>
    </w:tbl>
    <w:p w14:paraId="66EB04C3" w14:textId="77777777" w:rsidR="009B56C9" w:rsidRPr="009B56C9" w:rsidRDefault="009B56C9" w:rsidP="004A3C78">
      <w:pPr>
        <w:pStyle w:val="Akapitzlist"/>
        <w:numPr>
          <w:ilvl w:val="0"/>
          <w:numId w:val="16"/>
        </w:numPr>
        <w:suppressAutoHyphens/>
        <w:spacing w:after="0" w:line="240" w:lineRule="auto"/>
        <w:ind w:left="709"/>
        <w:jc w:val="both"/>
        <w:rPr>
          <w:rFonts w:cs="Times New Roman"/>
          <w:sz w:val="24"/>
          <w:szCs w:val="24"/>
        </w:rPr>
      </w:pPr>
      <w:bookmarkStart w:id="5" w:name="mip59347649"/>
      <w:bookmarkEnd w:id="5"/>
      <w:r w:rsidRPr="009B56C9">
        <w:rPr>
          <w:rFonts w:cs="Times New Roman"/>
          <w:sz w:val="24"/>
          <w:szCs w:val="24"/>
        </w:rPr>
        <w:t>jest nieważna na podstawie odrębnych przepisów;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9"/>
      </w:tblGrid>
      <w:tr w:rsidR="009B56C9" w:rsidRPr="009B56C9" w14:paraId="4BC9A5C1" w14:textId="77777777" w:rsidTr="009D43C2">
        <w:trPr>
          <w:tblCellSpacing w:w="15" w:type="dxa"/>
          <w:hidden/>
        </w:trPr>
        <w:tc>
          <w:tcPr>
            <w:tcW w:w="0" w:type="auto"/>
            <w:vAlign w:val="center"/>
            <w:hideMark/>
          </w:tcPr>
          <w:p w14:paraId="6122955D" w14:textId="77777777" w:rsidR="009B56C9" w:rsidRPr="009B56C9" w:rsidRDefault="009B56C9" w:rsidP="009B56C9">
            <w:pPr>
              <w:spacing w:line="240" w:lineRule="auto"/>
              <w:ind w:left="709"/>
              <w:contextualSpacing/>
              <w:jc w:val="both"/>
              <w:rPr>
                <w:rFonts w:cs="Times New Roman"/>
                <w:vanish/>
                <w:sz w:val="24"/>
                <w:szCs w:val="24"/>
              </w:rPr>
            </w:pPr>
            <w:r w:rsidRPr="009B56C9">
              <w:rPr>
                <w:rFonts w:cs="Times New Roman"/>
                <w:vanish/>
                <w:sz w:val="24"/>
                <w:szCs w:val="24"/>
              </w:rPr>
              <w:t xml:space="preserve">Art. 226 [Przesłanki odrzucenia oferty] ust. 1 pkt 5 </w:t>
            </w:r>
          </w:p>
          <w:p w14:paraId="06C8F98A" w14:textId="77777777" w:rsidR="009B56C9" w:rsidRPr="009B56C9" w:rsidRDefault="00E55093" w:rsidP="009B56C9">
            <w:pPr>
              <w:spacing w:before="100" w:beforeAutospacing="1" w:after="100" w:afterAutospacing="1" w:line="240" w:lineRule="auto"/>
              <w:ind w:left="709"/>
              <w:contextualSpacing/>
              <w:jc w:val="both"/>
              <w:rPr>
                <w:rFonts w:cs="Times New Roman"/>
                <w:vanish/>
                <w:sz w:val="24"/>
                <w:szCs w:val="24"/>
              </w:rPr>
            </w:pPr>
            <w:hyperlink r:id="rId16" w:history="1">
              <w:r w:rsidR="009B56C9" w:rsidRPr="009B56C9">
                <w:rPr>
                  <w:rStyle w:val="Hipercze"/>
                  <w:rFonts w:cs="Times New Roman"/>
                  <w:vanish/>
                  <w:sz w:val="24"/>
                  <w:szCs w:val="24"/>
                </w:rPr>
                <w:t>Orzeczenia: tezowane 8, nietezowane 54</w:t>
              </w:r>
            </w:hyperlink>
          </w:p>
          <w:p w14:paraId="6719D40F" w14:textId="77777777" w:rsidR="009B56C9" w:rsidRPr="009B56C9" w:rsidRDefault="00E55093" w:rsidP="009B56C9">
            <w:pPr>
              <w:spacing w:before="100" w:beforeAutospacing="1" w:after="100" w:afterAutospacing="1" w:line="240" w:lineRule="auto"/>
              <w:ind w:left="709"/>
              <w:contextualSpacing/>
              <w:jc w:val="both"/>
              <w:rPr>
                <w:rFonts w:cs="Times New Roman"/>
                <w:vanish/>
                <w:sz w:val="24"/>
                <w:szCs w:val="24"/>
              </w:rPr>
            </w:pPr>
            <w:hyperlink r:id="rId17" w:history="1">
              <w:r w:rsidR="009B56C9" w:rsidRPr="009B56C9">
                <w:rPr>
                  <w:rStyle w:val="Hipercze"/>
                  <w:rFonts w:cs="Times New Roman"/>
                  <w:vanish/>
                  <w:sz w:val="24"/>
                  <w:szCs w:val="24"/>
                </w:rPr>
                <w:t>Praktyczne wyjaśnienia: 5</w:t>
              </w:r>
            </w:hyperlink>
          </w:p>
          <w:p w14:paraId="64E934BD" w14:textId="77777777" w:rsidR="009B56C9" w:rsidRPr="009B56C9" w:rsidRDefault="00E55093" w:rsidP="009B56C9">
            <w:pPr>
              <w:spacing w:before="100" w:beforeAutospacing="1" w:after="100" w:afterAutospacing="1" w:line="240" w:lineRule="auto"/>
              <w:ind w:left="709"/>
              <w:contextualSpacing/>
              <w:jc w:val="both"/>
              <w:rPr>
                <w:rFonts w:cs="Times New Roman"/>
                <w:vanish/>
                <w:sz w:val="24"/>
                <w:szCs w:val="24"/>
              </w:rPr>
            </w:pPr>
            <w:hyperlink r:id="rId18" w:history="1">
              <w:r w:rsidR="009B56C9" w:rsidRPr="009B56C9">
                <w:rPr>
                  <w:rStyle w:val="Hipercze"/>
                  <w:rFonts w:cs="Times New Roman"/>
                  <w:vanish/>
                  <w:sz w:val="24"/>
                  <w:szCs w:val="24"/>
                </w:rPr>
                <w:t>Czasopisma: 2</w:t>
              </w:r>
            </w:hyperlink>
          </w:p>
          <w:p w14:paraId="61992913" w14:textId="77777777" w:rsidR="009B56C9" w:rsidRPr="009B56C9" w:rsidRDefault="00E55093" w:rsidP="009B56C9">
            <w:pPr>
              <w:spacing w:before="100" w:beforeAutospacing="1" w:after="100" w:afterAutospacing="1" w:line="240" w:lineRule="auto"/>
              <w:ind w:left="709"/>
              <w:contextualSpacing/>
              <w:jc w:val="both"/>
              <w:rPr>
                <w:rFonts w:cs="Times New Roman"/>
                <w:vanish/>
                <w:sz w:val="24"/>
                <w:szCs w:val="24"/>
              </w:rPr>
            </w:pPr>
            <w:hyperlink r:id="rId19" w:history="1">
              <w:r w:rsidR="009B56C9" w:rsidRPr="009B56C9">
                <w:rPr>
                  <w:rStyle w:val="Hipercze"/>
                  <w:rFonts w:cs="Times New Roman"/>
                  <w:vanish/>
                  <w:sz w:val="24"/>
                  <w:szCs w:val="24"/>
                </w:rPr>
                <w:t>Wzory: 1</w:t>
              </w:r>
            </w:hyperlink>
          </w:p>
        </w:tc>
      </w:tr>
    </w:tbl>
    <w:p w14:paraId="11E8AD84" w14:textId="77777777" w:rsidR="009B56C9" w:rsidRPr="009B56C9" w:rsidRDefault="009B56C9" w:rsidP="004A3C78">
      <w:pPr>
        <w:pStyle w:val="Akapitzlist"/>
        <w:numPr>
          <w:ilvl w:val="0"/>
          <w:numId w:val="16"/>
        </w:numPr>
        <w:suppressAutoHyphens/>
        <w:spacing w:after="0" w:line="240" w:lineRule="auto"/>
        <w:ind w:left="709"/>
        <w:jc w:val="both"/>
        <w:rPr>
          <w:rFonts w:cs="Times New Roman"/>
          <w:sz w:val="24"/>
          <w:szCs w:val="24"/>
        </w:rPr>
      </w:pPr>
      <w:bookmarkStart w:id="6" w:name="mip59347650"/>
      <w:bookmarkEnd w:id="6"/>
      <w:r w:rsidRPr="009B56C9">
        <w:rPr>
          <w:rFonts w:cs="Times New Roman"/>
          <w:sz w:val="24"/>
          <w:szCs w:val="24"/>
        </w:rPr>
        <w:t xml:space="preserve">jej treść jest niezgodna z warunkami zamówienia;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9"/>
      </w:tblGrid>
      <w:tr w:rsidR="009B56C9" w:rsidRPr="009B56C9" w14:paraId="03AB96B0" w14:textId="77777777" w:rsidTr="009D43C2">
        <w:trPr>
          <w:tblCellSpacing w:w="15" w:type="dxa"/>
          <w:hidden/>
        </w:trPr>
        <w:tc>
          <w:tcPr>
            <w:tcW w:w="0" w:type="auto"/>
            <w:vAlign w:val="center"/>
            <w:hideMark/>
          </w:tcPr>
          <w:p w14:paraId="2655509C" w14:textId="77777777" w:rsidR="009B56C9" w:rsidRPr="009B56C9" w:rsidRDefault="009B56C9" w:rsidP="009B56C9">
            <w:pPr>
              <w:spacing w:line="240" w:lineRule="auto"/>
              <w:ind w:left="709"/>
              <w:contextualSpacing/>
              <w:jc w:val="both"/>
              <w:rPr>
                <w:rFonts w:cs="Times New Roman"/>
                <w:vanish/>
                <w:sz w:val="24"/>
                <w:szCs w:val="24"/>
              </w:rPr>
            </w:pPr>
            <w:r w:rsidRPr="009B56C9">
              <w:rPr>
                <w:rFonts w:cs="Times New Roman"/>
                <w:vanish/>
                <w:sz w:val="24"/>
                <w:szCs w:val="24"/>
              </w:rPr>
              <w:t xml:space="preserve">Art. 226 [Przesłanki odrzucenia oferty] ust. 1 pkt 6 </w:t>
            </w:r>
          </w:p>
          <w:p w14:paraId="3202383B" w14:textId="77777777" w:rsidR="009B56C9" w:rsidRPr="009B56C9" w:rsidRDefault="00E55093" w:rsidP="009B56C9">
            <w:pPr>
              <w:spacing w:before="100" w:beforeAutospacing="1" w:after="100" w:afterAutospacing="1" w:line="240" w:lineRule="auto"/>
              <w:ind w:left="709"/>
              <w:contextualSpacing/>
              <w:jc w:val="both"/>
              <w:rPr>
                <w:rFonts w:cs="Times New Roman"/>
                <w:vanish/>
                <w:sz w:val="24"/>
                <w:szCs w:val="24"/>
              </w:rPr>
            </w:pPr>
            <w:hyperlink r:id="rId20" w:history="1">
              <w:r w:rsidR="009B56C9" w:rsidRPr="009B56C9">
                <w:rPr>
                  <w:rStyle w:val="Hipercze"/>
                  <w:rFonts w:cs="Times New Roman"/>
                  <w:vanish/>
                  <w:sz w:val="24"/>
                  <w:szCs w:val="24"/>
                </w:rPr>
                <w:t>Orzeczenia: nietezowane 3</w:t>
              </w:r>
            </w:hyperlink>
          </w:p>
          <w:p w14:paraId="1A33F4D2" w14:textId="77777777" w:rsidR="009B56C9" w:rsidRPr="009B56C9" w:rsidRDefault="00E55093" w:rsidP="009B56C9">
            <w:pPr>
              <w:spacing w:before="100" w:beforeAutospacing="1" w:after="100" w:afterAutospacing="1" w:line="240" w:lineRule="auto"/>
              <w:ind w:left="709"/>
              <w:contextualSpacing/>
              <w:jc w:val="both"/>
              <w:rPr>
                <w:rFonts w:cs="Times New Roman"/>
                <w:vanish/>
                <w:sz w:val="24"/>
                <w:szCs w:val="24"/>
              </w:rPr>
            </w:pPr>
            <w:hyperlink r:id="rId21" w:history="1">
              <w:r w:rsidR="009B56C9" w:rsidRPr="009B56C9">
                <w:rPr>
                  <w:rStyle w:val="Hipercze"/>
                  <w:rFonts w:cs="Times New Roman"/>
                  <w:vanish/>
                  <w:sz w:val="24"/>
                  <w:szCs w:val="24"/>
                </w:rPr>
                <w:t>Praktyczne wyjaśnienia: 1</w:t>
              </w:r>
            </w:hyperlink>
          </w:p>
          <w:p w14:paraId="5643D768" w14:textId="77777777" w:rsidR="009B56C9" w:rsidRPr="009B56C9" w:rsidRDefault="00E55093" w:rsidP="009B56C9">
            <w:pPr>
              <w:spacing w:before="100" w:beforeAutospacing="1" w:after="100" w:afterAutospacing="1" w:line="240" w:lineRule="auto"/>
              <w:ind w:left="709"/>
              <w:contextualSpacing/>
              <w:jc w:val="both"/>
              <w:rPr>
                <w:rFonts w:cs="Times New Roman"/>
                <w:vanish/>
                <w:sz w:val="24"/>
                <w:szCs w:val="24"/>
              </w:rPr>
            </w:pPr>
            <w:hyperlink r:id="rId22" w:history="1">
              <w:r w:rsidR="009B56C9" w:rsidRPr="009B56C9">
                <w:rPr>
                  <w:rStyle w:val="Hipercze"/>
                  <w:rFonts w:cs="Times New Roman"/>
                  <w:vanish/>
                  <w:sz w:val="24"/>
                  <w:szCs w:val="24"/>
                </w:rPr>
                <w:t>Czasopisma: 3</w:t>
              </w:r>
            </w:hyperlink>
          </w:p>
        </w:tc>
      </w:tr>
    </w:tbl>
    <w:p w14:paraId="68C0929C" w14:textId="2CFE1377" w:rsidR="009B56C9" w:rsidRPr="009B56C9" w:rsidRDefault="009B56C9" w:rsidP="004A3C78">
      <w:pPr>
        <w:pStyle w:val="Akapitzlist"/>
        <w:numPr>
          <w:ilvl w:val="0"/>
          <w:numId w:val="16"/>
        </w:numPr>
        <w:suppressAutoHyphens/>
        <w:spacing w:after="0" w:line="240" w:lineRule="auto"/>
        <w:ind w:left="709"/>
        <w:jc w:val="both"/>
        <w:rPr>
          <w:rFonts w:cs="Times New Roman"/>
          <w:sz w:val="24"/>
          <w:szCs w:val="24"/>
        </w:rPr>
      </w:pPr>
      <w:bookmarkStart w:id="7" w:name="mip59347651"/>
      <w:bookmarkEnd w:id="7"/>
      <w:r w:rsidRPr="009B56C9">
        <w:rPr>
          <w:rFonts w:cs="Times New Roman"/>
          <w:sz w:val="24"/>
          <w:szCs w:val="24"/>
        </w:rPr>
        <w:t>nie została sporządzona lub przekazana w sposób zgodny z wymaganiami Zamawiającego;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9"/>
      </w:tblGrid>
      <w:tr w:rsidR="009B56C9" w:rsidRPr="009B56C9" w14:paraId="08DC9AA5" w14:textId="77777777" w:rsidTr="009D43C2">
        <w:trPr>
          <w:tblCellSpacing w:w="15" w:type="dxa"/>
          <w:hidden/>
        </w:trPr>
        <w:tc>
          <w:tcPr>
            <w:tcW w:w="0" w:type="auto"/>
            <w:vAlign w:val="center"/>
            <w:hideMark/>
          </w:tcPr>
          <w:p w14:paraId="3EC55F1C" w14:textId="77777777" w:rsidR="009B56C9" w:rsidRPr="009B56C9" w:rsidRDefault="009B56C9" w:rsidP="009B56C9">
            <w:pPr>
              <w:spacing w:after="0" w:line="240" w:lineRule="auto"/>
              <w:ind w:left="709"/>
              <w:contextualSpacing/>
              <w:jc w:val="both"/>
              <w:rPr>
                <w:rFonts w:cs="Times New Roman"/>
                <w:vanish/>
                <w:sz w:val="24"/>
                <w:szCs w:val="24"/>
              </w:rPr>
            </w:pPr>
            <w:r w:rsidRPr="009B56C9">
              <w:rPr>
                <w:rFonts w:cs="Times New Roman"/>
                <w:vanish/>
                <w:sz w:val="24"/>
                <w:szCs w:val="24"/>
              </w:rPr>
              <w:t xml:space="preserve">Art. 226 [Przesłanki odrzucenia oferty] ust. 1 pkt 7 </w:t>
            </w:r>
          </w:p>
          <w:p w14:paraId="34DE995A" w14:textId="77777777" w:rsidR="009B56C9" w:rsidRPr="009B56C9" w:rsidRDefault="00E55093" w:rsidP="009B56C9">
            <w:pPr>
              <w:spacing w:after="0" w:line="240" w:lineRule="auto"/>
              <w:ind w:left="709"/>
              <w:contextualSpacing/>
              <w:jc w:val="both"/>
              <w:rPr>
                <w:rFonts w:cs="Times New Roman"/>
                <w:vanish/>
                <w:sz w:val="24"/>
                <w:szCs w:val="24"/>
              </w:rPr>
            </w:pPr>
            <w:hyperlink r:id="rId23" w:history="1">
              <w:r w:rsidR="009B56C9" w:rsidRPr="009B56C9">
                <w:rPr>
                  <w:rStyle w:val="Hipercze"/>
                  <w:rFonts w:cs="Times New Roman"/>
                  <w:vanish/>
                  <w:sz w:val="24"/>
                  <w:szCs w:val="24"/>
                </w:rPr>
                <w:t>Orzeczenia: tezowane 1, nietezowane 11</w:t>
              </w:r>
            </w:hyperlink>
          </w:p>
          <w:p w14:paraId="5AADE5EA" w14:textId="77777777" w:rsidR="009B56C9" w:rsidRPr="009B56C9" w:rsidRDefault="00E55093" w:rsidP="009B56C9">
            <w:pPr>
              <w:spacing w:after="0" w:line="240" w:lineRule="auto"/>
              <w:ind w:left="709"/>
              <w:contextualSpacing/>
              <w:jc w:val="both"/>
              <w:rPr>
                <w:rFonts w:cs="Times New Roman"/>
                <w:vanish/>
                <w:sz w:val="24"/>
                <w:szCs w:val="24"/>
              </w:rPr>
            </w:pPr>
            <w:hyperlink r:id="rId24" w:history="1">
              <w:r w:rsidR="009B56C9" w:rsidRPr="009B56C9">
                <w:rPr>
                  <w:rStyle w:val="Hipercze"/>
                  <w:rFonts w:cs="Times New Roman"/>
                  <w:vanish/>
                  <w:sz w:val="24"/>
                  <w:szCs w:val="24"/>
                </w:rPr>
                <w:t>Czasopisma: 1</w:t>
              </w:r>
            </w:hyperlink>
          </w:p>
          <w:p w14:paraId="5C5A2224" w14:textId="77777777" w:rsidR="009B56C9" w:rsidRPr="009B56C9" w:rsidRDefault="00E55093" w:rsidP="009B56C9">
            <w:pPr>
              <w:spacing w:after="0" w:line="240" w:lineRule="auto"/>
              <w:ind w:left="709"/>
              <w:contextualSpacing/>
              <w:jc w:val="both"/>
              <w:rPr>
                <w:rFonts w:cs="Times New Roman"/>
                <w:vanish/>
                <w:sz w:val="24"/>
                <w:szCs w:val="24"/>
              </w:rPr>
            </w:pPr>
            <w:hyperlink r:id="rId25" w:history="1">
              <w:r w:rsidR="009B56C9" w:rsidRPr="009B56C9">
                <w:rPr>
                  <w:rStyle w:val="Hipercze"/>
                  <w:rFonts w:cs="Times New Roman"/>
                  <w:vanish/>
                  <w:sz w:val="24"/>
                  <w:szCs w:val="24"/>
                </w:rPr>
                <w:t>Analizy: 1</w:t>
              </w:r>
            </w:hyperlink>
          </w:p>
        </w:tc>
      </w:tr>
      <w:tr w:rsidR="009B56C9" w:rsidRPr="009B56C9" w14:paraId="0A912AC0" w14:textId="77777777" w:rsidTr="009D43C2">
        <w:trPr>
          <w:tblCellSpacing w:w="15" w:type="dxa"/>
          <w:hidden/>
        </w:trPr>
        <w:tc>
          <w:tcPr>
            <w:tcW w:w="0" w:type="auto"/>
            <w:vAlign w:val="center"/>
            <w:hideMark/>
          </w:tcPr>
          <w:p w14:paraId="12255E12" w14:textId="77777777" w:rsidR="009B56C9" w:rsidRPr="009B56C9" w:rsidRDefault="009B56C9" w:rsidP="009B56C9">
            <w:pPr>
              <w:spacing w:after="0" w:line="240" w:lineRule="auto"/>
              <w:ind w:left="709"/>
              <w:contextualSpacing/>
              <w:jc w:val="both"/>
              <w:rPr>
                <w:rFonts w:cs="Times New Roman"/>
                <w:vanish/>
                <w:sz w:val="24"/>
                <w:szCs w:val="24"/>
              </w:rPr>
            </w:pPr>
            <w:bookmarkStart w:id="8" w:name="mip59347652"/>
            <w:bookmarkEnd w:id="8"/>
            <w:r w:rsidRPr="009B56C9">
              <w:rPr>
                <w:rFonts w:cs="Times New Roman"/>
                <w:vanish/>
                <w:sz w:val="24"/>
                <w:szCs w:val="24"/>
              </w:rPr>
              <w:t xml:space="preserve">Art. 226 [Przesłanki odrzucenia oferty] ust. 1 pkt 8 </w:t>
            </w:r>
          </w:p>
          <w:p w14:paraId="3E969FDF" w14:textId="77777777" w:rsidR="009B56C9" w:rsidRPr="009B56C9" w:rsidRDefault="00E55093" w:rsidP="009B56C9">
            <w:pPr>
              <w:spacing w:after="0" w:line="240" w:lineRule="auto"/>
              <w:ind w:left="709"/>
              <w:contextualSpacing/>
              <w:jc w:val="both"/>
              <w:rPr>
                <w:rFonts w:cs="Times New Roman"/>
                <w:vanish/>
                <w:sz w:val="24"/>
                <w:szCs w:val="24"/>
              </w:rPr>
            </w:pPr>
            <w:hyperlink r:id="rId26" w:history="1">
              <w:r w:rsidR="009B56C9" w:rsidRPr="009B56C9">
                <w:rPr>
                  <w:rStyle w:val="Hipercze"/>
                  <w:rFonts w:cs="Times New Roman"/>
                  <w:vanish/>
                  <w:sz w:val="24"/>
                  <w:szCs w:val="24"/>
                </w:rPr>
                <w:t>Orzeczenia: tezowane 7, nietezowane 30</w:t>
              </w:r>
            </w:hyperlink>
          </w:p>
          <w:p w14:paraId="338004DB" w14:textId="77777777" w:rsidR="009B56C9" w:rsidRPr="009B56C9" w:rsidRDefault="00E55093" w:rsidP="009B56C9">
            <w:pPr>
              <w:spacing w:after="0" w:line="240" w:lineRule="auto"/>
              <w:ind w:left="709"/>
              <w:contextualSpacing/>
              <w:jc w:val="both"/>
              <w:rPr>
                <w:rFonts w:cs="Times New Roman"/>
                <w:vanish/>
                <w:sz w:val="24"/>
                <w:szCs w:val="24"/>
              </w:rPr>
            </w:pPr>
            <w:hyperlink r:id="rId27" w:history="1">
              <w:r w:rsidR="009B56C9" w:rsidRPr="009B56C9">
                <w:rPr>
                  <w:rStyle w:val="Hipercze"/>
                  <w:rFonts w:cs="Times New Roman"/>
                  <w:vanish/>
                  <w:sz w:val="24"/>
                  <w:szCs w:val="24"/>
                </w:rPr>
                <w:t>Praktyczne wyjaśnienia: 1</w:t>
              </w:r>
            </w:hyperlink>
          </w:p>
          <w:p w14:paraId="51470D0A" w14:textId="77777777" w:rsidR="009B56C9" w:rsidRPr="009B56C9" w:rsidRDefault="00E55093" w:rsidP="009B56C9">
            <w:pPr>
              <w:spacing w:after="0" w:line="240" w:lineRule="auto"/>
              <w:ind w:left="709"/>
              <w:contextualSpacing/>
              <w:jc w:val="both"/>
              <w:rPr>
                <w:rFonts w:cs="Times New Roman"/>
                <w:vanish/>
                <w:sz w:val="24"/>
                <w:szCs w:val="24"/>
              </w:rPr>
            </w:pPr>
            <w:hyperlink r:id="rId28" w:history="1">
              <w:r w:rsidR="009B56C9" w:rsidRPr="009B56C9">
                <w:rPr>
                  <w:rStyle w:val="Hipercze"/>
                  <w:rFonts w:cs="Times New Roman"/>
                  <w:vanish/>
                  <w:sz w:val="24"/>
                  <w:szCs w:val="24"/>
                </w:rPr>
                <w:t>Czasopisma: 2</w:t>
              </w:r>
            </w:hyperlink>
          </w:p>
          <w:p w14:paraId="2DCC1D6A" w14:textId="77777777" w:rsidR="009B56C9" w:rsidRPr="009B56C9" w:rsidRDefault="00E55093" w:rsidP="009B56C9">
            <w:pPr>
              <w:spacing w:after="0" w:line="240" w:lineRule="auto"/>
              <w:ind w:left="709"/>
              <w:contextualSpacing/>
              <w:jc w:val="both"/>
              <w:rPr>
                <w:rFonts w:cs="Times New Roman"/>
                <w:vanish/>
                <w:sz w:val="24"/>
                <w:szCs w:val="24"/>
              </w:rPr>
            </w:pPr>
            <w:hyperlink r:id="rId29" w:history="1">
              <w:r w:rsidR="009B56C9" w:rsidRPr="009B56C9">
                <w:rPr>
                  <w:rStyle w:val="Hipercze"/>
                  <w:rFonts w:cs="Times New Roman"/>
                  <w:vanish/>
                  <w:sz w:val="24"/>
                  <w:szCs w:val="24"/>
                </w:rPr>
                <w:t>Wzory: 3</w:t>
              </w:r>
            </w:hyperlink>
          </w:p>
        </w:tc>
      </w:tr>
      <w:tr w:rsidR="009B56C9" w:rsidRPr="009B56C9" w14:paraId="326FD32F" w14:textId="77777777" w:rsidTr="009D43C2">
        <w:trPr>
          <w:tblCellSpacing w:w="15" w:type="dxa"/>
          <w:hidden/>
        </w:trPr>
        <w:tc>
          <w:tcPr>
            <w:tcW w:w="0" w:type="auto"/>
            <w:vAlign w:val="center"/>
            <w:hideMark/>
          </w:tcPr>
          <w:p w14:paraId="7E21C6E9" w14:textId="77777777" w:rsidR="009B56C9" w:rsidRPr="009B56C9" w:rsidRDefault="009B56C9" w:rsidP="009B56C9">
            <w:pPr>
              <w:spacing w:after="0" w:line="240" w:lineRule="auto"/>
              <w:ind w:left="709"/>
              <w:contextualSpacing/>
              <w:jc w:val="both"/>
              <w:rPr>
                <w:rFonts w:cs="Times New Roman"/>
                <w:vanish/>
                <w:sz w:val="24"/>
                <w:szCs w:val="24"/>
              </w:rPr>
            </w:pPr>
            <w:bookmarkStart w:id="9" w:name="mip59347653"/>
            <w:bookmarkStart w:id="10" w:name="mip59347654"/>
            <w:bookmarkEnd w:id="9"/>
            <w:bookmarkEnd w:id="10"/>
            <w:r w:rsidRPr="009B56C9">
              <w:rPr>
                <w:rFonts w:cs="Times New Roman"/>
                <w:vanish/>
                <w:sz w:val="24"/>
                <w:szCs w:val="24"/>
              </w:rPr>
              <w:t xml:space="preserve">Art. 226 [Przesłanki odrzucenia oferty] ust. 1 pkt 10 </w:t>
            </w:r>
          </w:p>
          <w:p w14:paraId="70D8DD91" w14:textId="77777777" w:rsidR="009B56C9" w:rsidRPr="009B56C9" w:rsidRDefault="00E55093" w:rsidP="009B56C9">
            <w:pPr>
              <w:spacing w:after="0" w:line="240" w:lineRule="auto"/>
              <w:ind w:left="709"/>
              <w:contextualSpacing/>
              <w:jc w:val="both"/>
              <w:rPr>
                <w:rFonts w:cs="Times New Roman"/>
                <w:vanish/>
                <w:sz w:val="24"/>
                <w:szCs w:val="24"/>
              </w:rPr>
            </w:pPr>
            <w:hyperlink r:id="rId30" w:history="1">
              <w:r w:rsidR="009B56C9" w:rsidRPr="009B56C9">
                <w:rPr>
                  <w:rStyle w:val="Hipercze"/>
                  <w:rFonts w:cs="Times New Roman"/>
                  <w:vanish/>
                  <w:sz w:val="24"/>
                  <w:szCs w:val="24"/>
                </w:rPr>
                <w:t>Orzeczenia: tezowane 4, nietezowane 10</w:t>
              </w:r>
            </w:hyperlink>
          </w:p>
          <w:p w14:paraId="4AB8E682" w14:textId="77777777" w:rsidR="009B56C9" w:rsidRPr="009B56C9" w:rsidRDefault="00E55093" w:rsidP="009B56C9">
            <w:pPr>
              <w:spacing w:after="0" w:line="240" w:lineRule="auto"/>
              <w:ind w:left="709"/>
              <w:contextualSpacing/>
              <w:jc w:val="both"/>
              <w:rPr>
                <w:rFonts w:cs="Times New Roman"/>
                <w:vanish/>
                <w:sz w:val="24"/>
                <w:szCs w:val="24"/>
              </w:rPr>
            </w:pPr>
            <w:hyperlink r:id="rId31" w:history="1">
              <w:r w:rsidR="009B56C9" w:rsidRPr="009B56C9">
                <w:rPr>
                  <w:rStyle w:val="Hipercze"/>
                  <w:rFonts w:cs="Times New Roman"/>
                  <w:vanish/>
                  <w:sz w:val="24"/>
                  <w:szCs w:val="24"/>
                </w:rPr>
                <w:t>Praktyczne wyjaśnienia: 1</w:t>
              </w:r>
            </w:hyperlink>
          </w:p>
        </w:tc>
      </w:tr>
    </w:tbl>
    <w:p w14:paraId="07057045" w14:textId="50407105" w:rsidR="009B56C9" w:rsidRPr="009B56C9" w:rsidRDefault="009B56C9" w:rsidP="004A3C78">
      <w:pPr>
        <w:pStyle w:val="Akapitzlist"/>
        <w:numPr>
          <w:ilvl w:val="0"/>
          <w:numId w:val="16"/>
        </w:numPr>
        <w:suppressAutoHyphens/>
        <w:spacing w:after="0" w:line="240" w:lineRule="auto"/>
        <w:ind w:left="709"/>
        <w:jc w:val="both"/>
        <w:rPr>
          <w:rFonts w:cs="Times New Roman"/>
          <w:sz w:val="24"/>
          <w:szCs w:val="24"/>
        </w:rPr>
      </w:pPr>
      <w:bookmarkStart w:id="11" w:name="mip59347655"/>
      <w:bookmarkEnd w:id="11"/>
      <w:r w:rsidRPr="009B56C9">
        <w:rPr>
          <w:rFonts w:cs="Times New Roman"/>
          <w:sz w:val="24"/>
          <w:szCs w:val="24"/>
        </w:rPr>
        <w:t>zawiera błędy w obliczeniu ceny;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9"/>
      </w:tblGrid>
      <w:tr w:rsidR="009B56C9" w:rsidRPr="009B56C9" w14:paraId="0AFB4326" w14:textId="77777777" w:rsidTr="009D43C2">
        <w:trPr>
          <w:tblCellSpacing w:w="15" w:type="dxa"/>
          <w:hidden/>
        </w:trPr>
        <w:tc>
          <w:tcPr>
            <w:tcW w:w="0" w:type="auto"/>
            <w:vAlign w:val="center"/>
            <w:hideMark/>
          </w:tcPr>
          <w:p w14:paraId="76B0B166" w14:textId="77777777" w:rsidR="009B56C9" w:rsidRPr="009B56C9" w:rsidRDefault="009B56C9" w:rsidP="009B56C9">
            <w:pPr>
              <w:spacing w:after="0" w:line="240" w:lineRule="auto"/>
              <w:ind w:left="709"/>
              <w:contextualSpacing/>
              <w:jc w:val="both"/>
              <w:rPr>
                <w:rFonts w:cs="Times New Roman"/>
                <w:vanish/>
                <w:sz w:val="24"/>
                <w:szCs w:val="24"/>
              </w:rPr>
            </w:pPr>
            <w:bookmarkStart w:id="12" w:name="mip59347656"/>
            <w:bookmarkEnd w:id="12"/>
            <w:r w:rsidRPr="009B56C9">
              <w:rPr>
                <w:rFonts w:cs="Times New Roman"/>
                <w:vanish/>
                <w:sz w:val="24"/>
                <w:szCs w:val="24"/>
              </w:rPr>
              <w:t xml:space="preserve">Art. 226 [Przesłanki odrzucenia oferty] ust. 1 pkt 12 </w:t>
            </w:r>
          </w:p>
          <w:p w14:paraId="739287F1" w14:textId="77777777" w:rsidR="009B56C9" w:rsidRPr="009B56C9" w:rsidRDefault="00E55093" w:rsidP="009B56C9">
            <w:pPr>
              <w:spacing w:after="0" w:line="240" w:lineRule="auto"/>
              <w:ind w:left="709"/>
              <w:contextualSpacing/>
              <w:jc w:val="both"/>
              <w:rPr>
                <w:rFonts w:cs="Times New Roman"/>
                <w:vanish/>
                <w:sz w:val="24"/>
                <w:szCs w:val="24"/>
              </w:rPr>
            </w:pPr>
            <w:hyperlink r:id="rId32" w:history="1">
              <w:r w:rsidR="009B56C9" w:rsidRPr="009B56C9">
                <w:rPr>
                  <w:rStyle w:val="Hipercze"/>
                  <w:rFonts w:cs="Times New Roman"/>
                  <w:vanish/>
                  <w:sz w:val="24"/>
                  <w:szCs w:val="24"/>
                </w:rPr>
                <w:t>Orzeczenia: nietezowane 3</w:t>
              </w:r>
            </w:hyperlink>
          </w:p>
          <w:p w14:paraId="57762C59" w14:textId="77777777" w:rsidR="009B56C9" w:rsidRPr="009B56C9" w:rsidRDefault="00E55093" w:rsidP="009B56C9">
            <w:pPr>
              <w:spacing w:after="0" w:line="240" w:lineRule="auto"/>
              <w:ind w:left="709"/>
              <w:contextualSpacing/>
              <w:jc w:val="both"/>
              <w:rPr>
                <w:rFonts w:cs="Times New Roman"/>
                <w:vanish/>
                <w:sz w:val="24"/>
                <w:szCs w:val="24"/>
              </w:rPr>
            </w:pPr>
            <w:hyperlink r:id="rId33" w:history="1">
              <w:r w:rsidR="009B56C9" w:rsidRPr="009B56C9">
                <w:rPr>
                  <w:rStyle w:val="Hipercze"/>
                  <w:rFonts w:cs="Times New Roman"/>
                  <w:vanish/>
                  <w:sz w:val="24"/>
                  <w:szCs w:val="24"/>
                </w:rPr>
                <w:t>Monografie: 1</w:t>
              </w:r>
            </w:hyperlink>
          </w:p>
          <w:p w14:paraId="6B903FA6" w14:textId="77777777" w:rsidR="009B56C9" w:rsidRPr="009B56C9" w:rsidRDefault="00E55093" w:rsidP="009B56C9">
            <w:pPr>
              <w:spacing w:after="0" w:line="240" w:lineRule="auto"/>
              <w:ind w:left="709"/>
              <w:contextualSpacing/>
              <w:jc w:val="both"/>
              <w:rPr>
                <w:rFonts w:cs="Times New Roman"/>
                <w:vanish/>
                <w:sz w:val="24"/>
                <w:szCs w:val="24"/>
              </w:rPr>
            </w:pPr>
            <w:hyperlink r:id="rId34" w:history="1">
              <w:r w:rsidR="009B56C9" w:rsidRPr="009B56C9">
                <w:rPr>
                  <w:rStyle w:val="Hipercze"/>
                  <w:rFonts w:cs="Times New Roman"/>
                  <w:vanish/>
                  <w:sz w:val="24"/>
                  <w:szCs w:val="24"/>
                </w:rPr>
                <w:t>Praktyczne wyjaśnienia: 3</w:t>
              </w:r>
            </w:hyperlink>
          </w:p>
          <w:p w14:paraId="17E6C409" w14:textId="77777777" w:rsidR="009B56C9" w:rsidRPr="009B56C9" w:rsidRDefault="00E55093" w:rsidP="009B56C9">
            <w:pPr>
              <w:spacing w:after="0" w:line="240" w:lineRule="auto"/>
              <w:ind w:left="709"/>
              <w:contextualSpacing/>
              <w:jc w:val="both"/>
              <w:rPr>
                <w:rFonts w:cs="Times New Roman"/>
                <w:vanish/>
                <w:sz w:val="24"/>
                <w:szCs w:val="24"/>
              </w:rPr>
            </w:pPr>
            <w:hyperlink r:id="rId35" w:history="1">
              <w:r w:rsidR="009B56C9" w:rsidRPr="009B56C9">
                <w:rPr>
                  <w:rStyle w:val="Hipercze"/>
                  <w:rFonts w:cs="Times New Roman"/>
                  <w:vanish/>
                  <w:sz w:val="24"/>
                  <w:szCs w:val="24"/>
                </w:rPr>
                <w:t>Wzory: 2</w:t>
              </w:r>
            </w:hyperlink>
          </w:p>
        </w:tc>
      </w:tr>
    </w:tbl>
    <w:p w14:paraId="644BACEB" w14:textId="77777777" w:rsidR="009B56C9" w:rsidRPr="009B56C9" w:rsidRDefault="009B56C9" w:rsidP="004A3C78">
      <w:pPr>
        <w:pStyle w:val="Akapitzlist"/>
        <w:numPr>
          <w:ilvl w:val="0"/>
          <w:numId w:val="16"/>
        </w:numPr>
        <w:suppressAutoHyphens/>
        <w:spacing w:after="0" w:line="240" w:lineRule="auto"/>
        <w:ind w:left="709"/>
        <w:jc w:val="both"/>
        <w:rPr>
          <w:rFonts w:cs="Times New Roman"/>
          <w:sz w:val="24"/>
          <w:szCs w:val="24"/>
        </w:rPr>
      </w:pPr>
      <w:bookmarkStart w:id="13" w:name="mip59347657"/>
      <w:bookmarkEnd w:id="13"/>
      <w:r w:rsidRPr="009B56C9">
        <w:rPr>
          <w:rFonts w:cs="Times New Roman"/>
          <w:sz w:val="24"/>
          <w:szCs w:val="24"/>
        </w:rPr>
        <w:t>wykonawca nie wyraził pisemnej zgody na przedłużenie terminu związania ofertą;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9"/>
      </w:tblGrid>
      <w:tr w:rsidR="009B56C9" w:rsidRPr="009B56C9" w14:paraId="191D86D6" w14:textId="77777777" w:rsidTr="009D43C2">
        <w:trPr>
          <w:tblCellSpacing w:w="15" w:type="dxa"/>
          <w:hidden/>
        </w:trPr>
        <w:tc>
          <w:tcPr>
            <w:tcW w:w="0" w:type="auto"/>
            <w:vAlign w:val="center"/>
            <w:hideMark/>
          </w:tcPr>
          <w:p w14:paraId="4635A257" w14:textId="77777777" w:rsidR="009B56C9" w:rsidRPr="009B56C9" w:rsidRDefault="009B56C9" w:rsidP="009B56C9">
            <w:pPr>
              <w:spacing w:line="240" w:lineRule="auto"/>
              <w:ind w:left="709"/>
              <w:contextualSpacing/>
              <w:jc w:val="both"/>
              <w:rPr>
                <w:rFonts w:cs="Times New Roman"/>
                <w:vanish/>
                <w:sz w:val="24"/>
                <w:szCs w:val="24"/>
              </w:rPr>
            </w:pPr>
            <w:r w:rsidRPr="009B56C9">
              <w:rPr>
                <w:rFonts w:cs="Times New Roman"/>
                <w:vanish/>
                <w:sz w:val="24"/>
                <w:szCs w:val="24"/>
              </w:rPr>
              <w:t xml:space="preserve">Art. 226 [Przesłanki odrzucenia oferty] ust. 1 pkt 13 </w:t>
            </w:r>
          </w:p>
          <w:p w14:paraId="12A1BDD2" w14:textId="77777777" w:rsidR="009B56C9" w:rsidRPr="009B56C9" w:rsidRDefault="00E55093" w:rsidP="009B56C9">
            <w:pPr>
              <w:spacing w:before="100" w:beforeAutospacing="1" w:after="100" w:afterAutospacing="1" w:line="240" w:lineRule="auto"/>
              <w:ind w:left="709"/>
              <w:contextualSpacing/>
              <w:jc w:val="both"/>
              <w:rPr>
                <w:rFonts w:cs="Times New Roman"/>
                <w:vanish/>
                <w:sz w:val="24"/>
                <w:szCs w:val="24"/>
              </w:rPr>
            </w:pPr>
            <w:hyperlink r:id="rId36" w:history="1">
              <w:r w:rsidR="009B56C9" w:rsidRPr="009B56C9">
                <w:rPr>
                  <w:rStyle w:val="Hipercze"/>
                  <w:rFonts w:cs="Times New Roman"/>
                  <w:vanish/>
                  <w:sz w:val="24"/>
                  <w:szCs w:val="24"/>
                </w:rPr>
                <w:t>Praktyczne wyjaśnienia: 1</w:t>
              </w:r>
            </w:hyperlink>
          </w:p>
          <w:p w14:paraId="61FBEF70" w14:textId="77777777" w:rsidR="009B56C9" w:rsidRPr="009B56C9" w:rsidRDefault="00E55093" w:rsidP="009B56C9">
            <w:pPr>
              <w:spacing w:before="100" w:beforeAutospacing="1" w:after="100" w:afterAutospacing="1" w:line="240" w:lineRule="auto"/>
              <w:ind w:left="709"/>
              <w:contextualSpacing/>
              <w:jc w:val="both"/>
              <w:rPr>
                <w:rFonts w:cs="Times New Roman"/>
                <w:vanish/>
                <w:sz w:val="24"/>
                <w:szCs w:val="24"/>
              </w:rPr>
            </w:pPr>
            <w:hyperlink r:id="rId37" w:history="1">
              <w:r w:rsidR="009B56C9" w:rsidRPr="009B56C9">
                <w:rPr>
                  <w:rStyle w:val="Hipercze"/>
                  <w:rFonts w:cs="Times New Roman"/>
                  <w:vanish/>
                  <w:sz w:val="24"/>
                  <w:szCs w:val="24"/>
                </w:rPr>
                <w:t>Wzory: 1</w:t>
              </w:r>
            </w:hyperlink>
          </w:p>
        </w:tc>
      </w:tr>
    </w:tbl>
    <w:p w14:paraId="1CCA8FD8" w14:textId="77777777" w:rsidR="009B56C9" w:rsidRPr="009B56C9" w:rsidRDefault="009B56C9" w:rsidP="004A3C78">
      <w:pPr>
        <w:pStyle w:val="Akapitzlist"/>
        <w:numPr>
          <w:ilvl w:val="0"/>
          <w:numId w:val="16"/>
        </w:numPr>
        <w:suppressAutoHyphens/>
        <w:spacing w:after="0" w:line="240" w:lineRule="auto"/>
        <w:ind w:left="709"/>
        <w:jc w:val="both"/>
        <w:rPr>
          <w:rFonts w:cs="Times New Roman"/>
          <w:sz w:val="24"/>
          <w:szCs w:val="24"/>
        </w:rPr>
      </w:pPr>
      <w:bookmarkStart w:id="14" w:name="mip59347658"/>
      <w:bookmarkEnd w:id="14"/>
      <w:r w:rsidRPr="009B56C9">
        <w:rPr>
          <w:rFonts w:cs="Times New Roman"/>
          <w:sz w:val="24"/>
          <w:szCs w:val="24"/>
        </w:rPr>
        <w:t>wykonawca nie wyraził pisemnej zgody na wybór jego oferty po upływie terminu związania ofertą.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0"/>
      </w:tblGrid>
      <w:tr w:rsidR="009B56C9" w:rsidRPr="009B56C9" w14:paraId="457DF1A0" w14:textId="77777777" w:rsidTr="009D43C2">
        <w:trPr>
          <w:tblCellSpacing w:w="15" w:type="dxa"/>
          <w:hidden/>
        </w:trPr>
        <w:tc>
          <w:tcPr>
            <w:tcW w:w="0" w:type="auto"/>
            <w:vAlign w:val="center"/>
            <w:hideMark/>
          </w:tcPr>
          <w:p w14:paraId="21FD0B9E" w14:textId="77777777" w:rsidR="009B56C9" w:rsidRPr="009B56C9" w:rsidRDefault="009B56C9" w:rsidP="009B56C9">
            <w:pPr>
              <w:spacing w:line="240" w:lineRule="auto"/>
              <w:ind w:left="360"/>
              <w:jc w:val="both"/>
              <w:rPr>
                <w:rFonts w:cs="Times New Roman"/>
                <w:vanish/>
                <w:sz w:val="24"/>
                <w:szCs w:val="24"/>
              </w:rPr>
            </w:pPr>
            <w:r w:rsidRPr="009B56C9">
              <w:rPr>
                <w:rFonts w:cs="Times New Roman"/>
                <w:vanish/>
                <w:sz w:val="24"/>
                <w:szCs w:val="24"/>
              </w:rPr>
              <w:t xml:space="preserve">Art. 226 [Przesłanki odrzucenia oferty] ust. 1 pkt 14 </w:t>
            </w:r>
          </w:p>
          <w:p w14:paraId="03B35E14" w14:textId="77777777" w:rsidR="009B56C9" w:rsidRPr="009B56C9" w:rsidRDefault="00E55093" w:rsidP="009B56C9">
            <w:pPr>
              <w:spacing w:before="100" w:beforeAutospacing="1" w:after="100" w:afterAutospacing="1" w:line="240" w:lineRule="auto"/>
              <w:ind w:left="360"/>
              <w:jc w:val="both"/>
              <w:rPr>
                <w:rFonts w:cs="Times New Roman"/>
                <w:vanish/>
                <w:sz w:val="24"/>
                <w:szCs w:val="24"/>
              </w:rPr>
            </w:pPr>
            <w:hyperlink r:id="rId38" w:history="1">
              <w:r w:rsidR="009B56C9" w:rsidRPr="009B56C9">
                <w:rPr>
                  <w:rStyle w:val="Hipercze"/>
                  <w:rFonts w:cs="Times New Roman"/>
                  <w:vanish/>
                  <w:sz w:val="24"/>
                  <w:szCs w:val="24"/>
                </w:rPr>
                <w:t>Orzeczenia: tezowane 1, nietezowane 5</w:t>
              </w:r>
            </w:hyperlink>
          </w:p>
          <w:p w14:paraId="132CE927" w14:textId="77777777" w:rsidR="009B56C9" w:rsidRPr="009B56C9" w:rsidRDefault="00E55093" w:rsidP="009B56C9">
            <w:pPr>
              <w:spacing w:before="100" w:beforeAutospacing="1" w:after="100" w:afterAutospacing="1" w:line="240" w:lineRule="auto"/>
              <w:ind w:left="360"/>
              <w:jc w:val="both"/>
              <w:rPr>
                <w:rFonts w:cs="Times New Roman"/>
                <w:vanish/>
                <w:sz w:val="24"/>
                <w:szCs w:val="24"/>
              </w:rPr>
            </w:pPr>
            <w:hyperlink r:id="rId39" w:history="1">
              <w:r w:rsidR="009B56C9" w:rsidRPr="009B56C9">
                <w:rPr>
                  <w:rStyle w:val="Hipercze"/>
                  <w:rFonts w:cs="Times New Roman"/>
                  <w:vanish/>
                  <w:sz w:val="24"/>
                  <w:szCs w:val="24"/>
                </w:rPr>
                <w:t>Monografie: 2</w:t>
              </w:r>
            </w:hyperlink>
          </w:p>
          <w:p w14:paraId="3CF94660" w14:textId="77777777" w:rsidR="009B56C9" w:rsidRPr="009B56C9" w:rsidRDefault="00E55093" w:rsidP="009B56C9">
            <w:pPr>
              <w:spacing w:before="100" w:beforeAutospacing="1" w:after="100" w:afterAutospacing="1" w:line="240" w:lineRule="auto"/>
              <w:ind w:left="360"/>
              <w:jc w:val="both"/>
              <w:rPr>
                <w:rFonts w:cs="Times New Roman"/>
                <w:vanish/>
                <w:sz w:val="24"/>
                <w:szCs w:val="24"/>
              </w:rPr>
            </w:pPr>
            <w:hyperlink r:id="rId40" w:history="1">
              <w:r w:rsidR="009B56C9" w:rsidRPr="009B56C9">
                <w:rPr>
                  <w:rStyle w:val="Hipercze"/>
                  <w:rFonts w:cs="Times New Roman"/>
                  <w:vanish/>
                  <w:sz w:val="24"/>
                  <w:szCs w:val="24"/>
                </w:rPr>
                <w:t>Praktyczne wyjaśnienia: 1</w:t>
              </w:r>
            </w:hyperlink>
          </w:p>
          <w:p w14:paraId="420D961C" w14:textId="77777777" w:rsidR="009B56C9" w:rsidRPr="009B56C9" w:rsidRDefault="00E55093" w:rsidP="009B56C9">
            <w:pPr>
              <w:spacing w:before="100" w:beforeAutospacing="1" w:after="100" w:afterAutospacing="1" w:line="240" w:lineRule="auto"/>
              <w:ind w:left="360"/>
              <w:jc w:val="both"/>
              <w:rPr>
                <w:rFonts w:cs="Times New Roman"/>
                <w:vanish/>
                <w:sz w:val="24"/>
                <w:szCs w:val="24"/>
              </w:rPr>
            </w:pPr>
            <w:hyperlink r:id="rId41" w:history="1">
              <w:r w:rsidR="009B56C9" w:rsidRPr="009B56C9">
                <w:rPr>
                  <w:rStyle w:val="Hipercze"/>
                  <w:rFonts w:cs="Times New Roman"/>
                  <w:vanish/>
                  <w:sz w:val="24"/>
                  <w:szCs w:val="24"/>
                </w:rPr>
                <w:t>Czasopisma: 3</w:t>
              </w:r>
            </w:hyperlink>
          </w:p>
          <w:p w14:paraId="1E4483B8" w14:textId="77777777" w:rsidR="009B56C9" w:rsidRPr="009B56C9" w:rsidRDefault="00E55093" w:rsidP="009B56C9">
            <w:pPr>
              <w:spacing w:before="100" w:beforeAutospacing="1" w:after="100" w:afterAutospacing="1" w:line="240" w:lineRule="auto"/>
              <w:ind w:left="360"/>
              <w:jc w:val="both"/>
              <w:rPr>
                <w:rFonts w:cs="Times New Roman"/>
                <w:vanish/>
                <w:sz w:val="24"/>
                <w:szCs w:val="24"/>
              </w:rPr>
            </w:pPr>
            <w:hyperlink r:id="rId42" w:history="1">
              <w:r w:rsidR="009B56C9" w:rsidRPr="009B56C9">
                <w:rPr>
                  <w:rStyle w:val="Hipercze"/>
                  <w:rFonts w:cs="Times New Roman"/>
                  <w:vanish/>
                  <w:sz w:val="24"/>
                  <w:szCs w:val="24"/>
                </w:rPr>
                <w:t>Wzory: 2</w:t>
              </w:r>
            </w:hyperlink>
          </w:p>
        </w:tc>
      </w:tr>
      <w:tr w:rsidR="009B56C9" w:rsidRPr="009B56C9" w14:paraId="46E98527" w14:textId="77777777" w:rsidTr="009D43C2">
        <w:trPr>
          <w:tblCellSpacing w:w="15" w:type="dxa"/>
          <w:hidden/>
        </w:trPr>
        <w:tc>
          <w:tcPr>
            <w:tcW w:w="0" w:type="auto"/>
            <w:vAlign w:val="center"/>
            <w:hideMark/>
          </w:tcPr>
          <w:p w14:paraId="0BAB616B" w14:textId="77777777" w:rsidR="009B56C9" w:rsidRPr="009B56C9" w:rsidRDefault="009B56C9" w:rsidP="009B56C9">
            <w:pPr>
              <w:spacing w:line="240" w:lineRule="auto"/>
              <w:ind w:left="360"/>
              <w:jc w:val="both"/>
              <w:rPr>
                <w:rFonts w:cs="Times New Roman"/>
                <w:vanish/>
                <w:sz w:val="24"/>
                <w:szCs w:val="24"/>
              </w:rPr>
            </w:pPr>
            <w:bookmarkStart w:id="15" w:name="mip59347659"/>
            <w:bookmarkEnd w:id="15"/>
            <w:r w:rsidRPr="009B56C9">
              <w:rPr>
                <w:rFonts w:cs="Times New Roman"/>
                <w:vanish/>
                <w:sz w:val="24"/>
                <w:szCs w:val="24"/>
              </w:rPr>
              <w:t xml:space="preserve">Art. 226 [Przesłanki odrzucenia oferty] ust. 1 pkt 16 </w:t>
            </w:r>
          </w:p>
          <w:p w14:paraId="48C4F4A0" w14:textId="77777777" w:rsidR="009B56C9" w:rsidRPr="009B56C9" w:rsidRDefault="00E55093" w:rsidP="009B56C9">
            <w:pPr>
              <w:spacing w:before="100" w:beforeAutospacing="1" w:after="100" w:afterAutospacing="1" w:line="240" w:lineRule="auto"/>
              <w:ind w:left="360"/>
              <w:jc w:val="both"/>
              <w:rPr>
                <w:rFonts w:cs="Times New Roman"/>
                <w:vanish/>
                <w:sz w:val="24"/>
                <w:szCs w:val="24"/>
              </w:rPr>
            </w:pPr>
            <w:hyperlink r:id="rId43" w:history="1">
              <w:r w:rsidR="009B56C9" w:rsidRPr="009B56C9">
                <w:rPr>
                  <w:rStyle w:val="Hipercze"/>
                  <w:rFonts w:cs="Times New Roman"/>
                  <w:vanish/>
                  <w:sz w:val="24"/>
                  <w:szCs w:val="24"/>
                </w:rPr>
                <w:t>Orzeczenia: tezowane 1</w:t>
              </w:r>
            </w:hyperlink>
          </w:p>
        </w:tc>
      </w:tr>
      <w:tr w:rsidR="009B56C9" w:rsidRPr="009B56C9" w14:paraId="5781AF1C" w14:textId="77777777" w:rsidTr="009D43C2">
        <w:trPr>
          <w:tblCellSpacing w:w="15" w:type="dxa"/>
          <w:hidden/>
        </w:trPr>
        <w:tc>
          <w:tcPr>
            <w:tcW w:w="0" w:type="auto"/>
            <w:vAlign w:val="center"/>
            <w:hideMark/>
          </w:tcPr>
          <w:p w14:paraId="07A5F9A5" w14:textId="77777777" w:rsidR="009B56C9" w:rsidRPr="009B56C9" w:rsidRDefault="009B56C9" w:rsidP="009B56C9">
            <w:pPr>
              <w:spacing w:line="240" w:lineRule="auto"/>
              <w:ind w:left="360"/>
              <w:jc w:val="both"/>
              <w:rPr>
                <w:rFonts w:cs="Times New Roman"/>
                <w:vanish/>
                <w:sz w:val="24"/>
                <w:szCs w:val="24"/>
              </w:rPr>
            </w:pPr>
            <w:bookmarkStart w:id="16" w:name="mip59347661"/>
            <w:bookmarkEnd w:id="16"/>
            <w:r w:rsidRPr="009B56C9">
              <w:rPr>
                <w:rFonts w:cs="Times New Roman"/>
                <w:vanish/>
                <w:sz w:val="24"/>
                <w:szCs w:val="24"/>
              </w:rPr>
              <w:t xml:space="preserve">Art. 226 [Przesłanki odrzucenia oferty] ust. 1 pkt 18 </w:t>
            </w:r>
          </w:p>
          <w:p w14:paraId="0566E591" w14:textId="77777777" w:rsidR="009B56C9" w:rsidRPr="009B56C9" w:rsidRDefault="00E55093" w:rsidP="009B56C9">
            <w:pPr>
              <w:spacing w:before="100" w:beforeAutospacing="1" w:after="100" w:afterAutospacing="1" w:line="240" w:lineRule="auto"/>
              <w:ind w:left="360"/>
              <w:jc w:val="both"/>
              <w:rPr>
                <w:rFonts w:cs="Times New Roman"/>
                <w:vanish/>
                <w:sz w:val="24"/>
                <w:szCs w:val="24"/>
              </w:rPr>
            </w:pPr>
            <w:hyperlink r:id="rId44" w:history="1">
              <w:r w:rsidR="009B56C9" w:rsidRPr="009B56C9">
                <w:rPr>
                  <w:rStyle w:val="Hipercze"/>
                  <w:rFonts w:cs="Times New Roman"/>
                  <w:vanish/>
                  <w:sz w:val="24"/>
                  <w:szCs w:val="24"/>
                </w:rPr>
                <w:t>Orzeczenia: nietezowane 2</w:t>
              </w:r>
            </w:hyperlink>
          </w:p>
        </w:tc>
      </w:tr>
    </w:tbl>
    <w:p w14:paraId="2527B14C" w14:textId="77777777" w:rsidR="009B56C9" w:rsidRPr="009B56C9" w:rsidRDefault="009B56C9" w:rsidP="009B56C9">
      <w:pPr>
        <w:pStyle w:val="NormalnyWeb"/>
        <w:tabs>
          <w:tab w:val="left" w:pos="426"/>
        </w:tabs>
        <w:spacing w:before="0" w:after="0"/>
        <w:ind w:left="1734"/>
        <w:jc w:val="both"/>
        <w:rPr>
          <w:rFonts w:asciiTheme="minorHAnsi" w:hAnsiTheme="minorHAnsi"/>
          <w:b/>
          <w:bCs/>
          <w:color w:val="000000"/>
        </w:rPr>
      </w:pPr>
      <w:bookmarkStart w:id="17" w:name="mip59347663"/>
      <w:bookmarkEnd w:id="17"/>
    </w:p>
    <w:p w14:paraId="7EC96834" w14:textId="7B4830E6" w:rsidR="009B56C9" w:rsidRPr="004A3C78" w:rsidRDefault="009B56C9" w:rsidP="009B56C9">
      <w:pPr>
        <w:pStyle w:val="NormalnyWeb"/>
        <w:tabs>
          <w:tab w:val="left" w:pos="426"/>
        </w:tabs>
        <w:spacing w:before="0" w:after="0"/>
        <w:jc w:val="center"/>
        <w:rPr>
          <w:rFonts w:asciiTheme="minorHAnsi" w:hAnsiTheme="minorHAnsi"/>
          <w:b/>
          <w:bCs/>
          <w:color w:val="000000"/>
        </w:rPr>
      </w:pPr>
      <w:r w:rsidRPr="004A3C78">
        <w:rPr>
          <w:rFonts w:asciiTheme="minorHAnsi" w:hAnsiTheme="minorHAnsi"/>
          <w:b/>
          <w:bCs/>
          <w:color w:val="000000"/>
        </w:rPr>
        <w:t>Rozdział</w:t>
      </w:r>
      <w:r w:rsidR="00A157FE">
        <w:rPr>
          <w:rFonts w:asciiTheme="minorHAnsi" w:hAnsiTheme="minorHAnsi"/>
          <w:b/>
          <w:bCs/>
          <w:color w:val="000000"/>
        </w:rPr>
        <w:t xml:space="preserve"> XIII</w:t>
      </w:r>
    </w:p>
    <w:p w14:paraId="0FAF8A8E" w14:textId="77777777" w:rsidR="009B56C9" w:rsidRPr="004A3C78" w:rsidRDefault="009B56C9" w:rsidP="009B56C9">
      <w:pPr>
        <w:pStyle w:val="NormalnyWeb"/>
        <w:tabs>
          <w:tab w:val="left" w:pos="426"/>
        </w:tabs>
        <w:spacing w:before="0" w:after="0"/>
        <w:jc w:val="center"/>
        <w:rPr>
          <w:rFonts w:asciiTheme="minorHAnsi" w:hAnsiTheme="minorHAnsi"/>
          <w:b/>
          <w:bCs/>
          <w:color w:val="000000"/>
        </w:rPr>
      </w:pPr>
      <w:r w:rsidRPr="004A3C78">
        <w:rPr>
          <w:rFonts w:asciiTheme="minorHAnsi" w:hAnsiTheme="minorHAnsi"/>
          <w:b/>
          <w:bCs/>
          <w:color w:val="000000"/>
        </w:rPr>
        <w:t>Przesłanki unieważnienia postępowania o udzielenie zamówienia</w:t>
      </w:r>
    </w:p>
    <w:p w14:paraId="5C632035" w14:textId="77777777" w:rsidR="009B56C9" w:rsidRPr="004A3C78" w:rsidRDefault="009B56C9" w:rsidP="009B56C9">
      <w:pPr>
        <w:pStyle w:val="NormalnyWeb"/>
        <w:tabs>
          <w:tab w:val="left" w:pos="426"/>
        </w:tabs>
        <w:spacing w:before="0" w:after="0"/>
        <w:jc w:val="both"/>
        <w:rPr>
          <w:rFonts w:asciiTheme="minorHAnsi" w:hAnsiTheme="minorHAnsi"/>
        </w:rPr>
      </w:pPr>
    </w:p>
    <w:p w14:paraId="61D77B0D" w14:textId="77777777" w:rsidR="009B56C9" w:rsidRPr="004A3C78" w:rsidRDefault="009B56C9" w:rsidP="004A3C78">
      <w:pPr>
        <w:pStyle w:val="NormalnyWeb"/>
        <w:numPr>
          <w:ilvl w:val="1"/>
          <w:numId w:val="25"/>
        </w:numPr>
        <w:tabs>
          <w:tab w:val="left" w:pos="426"/>
        </w:tabs>
        <w:spacing w:before="0" w:after="0" w:line="240" w:lineRule="auto"/>
        <w:ind w:left="426"/>
        <w:jc w:val="both"/>
        <w:rPr>
          <w:rFonts w:asciiTheme="minorHAnsi" w:hAnsiTheme="minorHAnsi"/>
        </w:rPr>
      </w:pPr>
      <w:r w:rsidRPr="004A3C78">
        <w:rPr>
          <w:rFonts w:asciiTheme="minorHAnsi" w:hAnsiTheme="minorHAnsi"/>
        </w:rPr>
        <w:t>Zamawiający unieważni postępowanie o udzielenie zamówienia, jeżeli:</w:t>
      </w:r>
    </w:p>
    <w:p w14:paraId="22988DD9" w14:textId="77777777" w:rsidR="009B56C9" w:rsidRPr="004A3C78" w:rsidRDefault="009B56C9" w:rsidP="004A3C78">
      <w:pPr>
        <w:pStyle w:val="Akapitzlist"/>
        <w:numPr>
          <w:ilvl w:val="0"/>
          <w:numId w:val="31"/>
        </w:numPr>
        <w:spacing w:after="0" w:line="240" w:lineRule="auto"/>
        <w:contextualSpacing w:val="0"/>
        <w:rPr>
          <w:rFonts w:eastAsia="Times New Roman" w:cs="Times New Roman"/>
          <w:sz w:val="24"/>
          <w:szCs w:val="24"/>
          <w:lang w:eastAsia="pl-PL"/>
        </w:rPr>
      </w:pPr>
      <w:r w:rsidRPr="004A3C78">
        <w:rPr>
          <w:rFonts w:cs="Times New Roman"/>
          <w:sz w:val="24"/>
          <w:szCs w:val="24"/>
        </w:rPr>
        <w:t xml:space="preserve">nie złożono żadnej oferty;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0"/>
      </w:tblGrid>
      <w:tr w:rsidR="009B56C9" w:rsidRPr="004A3C78" w14:paraId="43D5654C" w14:textId="77777777" w:rsidTr="009D43C2">
        <w:trPr>
          <w:tblCellSpacing w:w="15" w:type="dxa"/>
          <w:hidden/>
        </w:trPr>
        <w:tc>
          <w:tcPr>
            <w:tcW w:w="0" w:type="auto"/>
            <w:vAlign w:val="center"/>
            <w:hideMark/>
          </w:tcPr>
          <w:p w14:paraId="5186756E" w14:textId="77777777" w:rsidR="009B56C9" w:rsidRPr="004A3C78" w:rsidRDefault="009B56C9" w:rsidP="009D43C2">
            <w:pPr>
              <w:spacing w:line="240" w:lineRule="auto"/>
              <w:rPr>
                <w:rFonts w:cs="Times New Roman"/>
                <w:vanish/>
                <w:sz w:val="24"/>
                <w:szCs w:val="24"/>
              </w:rPr>
            </w:pPr>
            <w:r w:rsidRPr="004A3C78">
              <w:rPr>
                <w:rFonts w:cs="Times New Roman"/>
                <w:vanish/>
                <w:sz w:val="24"/>
                <w:szCs w:val="24"/>
              </w:rPr>
              <w:t xml:space="preserve">Art. 255 [Przesłanki unieważnienia postępowania o udzielenie zamówienia] pkt 2 </w:t>
            </w:r>
          </w:p>
          <w:p w14:paraId="2E53CE42" w14:textId="77777777" w:rsidR="009B56C9" w:rsidRPr="004A3C78" w:rsidRDefault="00E55093" w:rsidP="004A3C78">
            <w:pPr>
              <w:numPr>
                <w:ilvl w:val="0"/>
                <w:numId w:val="26"/>
              </w:numPr>
              <w:spacing w:before="100" w:beforeAutospacing="1" w:after="100" w:afterAutospacing="1" w:line="240" w:lineRule="auto"/>
              <w:rPr>
                <w:rFonts w:cs="Times New Roman"/>
                <w:vanish/>
                <w:sz w:val="24"/>
                <w:szCs w:val="24"/>
              </w:rPr>
            </w:pPr>
            <w:hyperlink r:id="rId45" w:history="1">
              <w:r w:rsidR="009B56C9" w:rsidRPr="004A3C78">
                <w:rPr>
                  <w:rStyle w:val="Hipercze"/>
                  <w:rFonts w:cs="Times New Roman"/>
                  <w:vanish/>
                  <w:sz w:val="24"/>
                  <w:szCs w:val="24"/>
                </w:rPr>
                <w:t>Orzeczenia: nietezowane 7</w:t>
              </w:r>
            </w:hyperlink>
          </w:p>
          <w:p w14:paraId="601C96E3" w14:textId="77777777" w:rsidR="009B56C9" w:rsidRPr="004A3C78" w:rsidRDefault="00E55093" w:rsidP="004A3C78">
            <w:pPr>
              <w:numPr>
                <w:ilvl w:val="0"/>
                <w:numId w:val="26"/>
              </w:numPr>
              <w:spacing w:before="100" w:beforeAutospacing="1" w:after="100" w:afterAutospacing="1" w:line="240" w:lineRule="auto"/>
              <w:rPr>
                <w:rFonts w:cs="Times New Roman"/>
                <w:vanish/>
                <w:sz w:val="24"/>
                <w:szCs w:val="24"/>
              </w:rPr>
            </w:pPr>
            <w:hyperlink r:id="rId46" w:history="1">
              <w:r w:rsidR="009B56C9" w:rsidRPr="004A3C78">
                <w:rPr>
                  <w:rStyle w:val="Hipercze"/>
                  <w:rFonts w:cs="Times New Roman"/>
                  <w:vanish/>
                  <w:sz w:val="24"/>
                  <w:szCs w:val="24"/>
                </w:rPr>
                <w:t>Czasopisma: 1</w:t>
              </w:r>
            </w:hyperlink>
          </w:p>
        </w:tc>
      </w:tr>
    </w:tbl>
    <w:p w14:paraId="6C9BDE7C" w14:textId="77777777" w:rsidR="009B56C9" w:rsidRPr="004A3C78" w:rsidRDefault="009B56C9" w:rsidP="004A3C78">
      <w:pPr>
        <w:pStyle w:val="Akapitzlist"/>
        <w:numPr>
          <w:ilvl w:val="0"/>
          <w:numId w:val="31"/>
        </w:numPr>
        <w:suppressAutoHyphens/>
        <w:spacing w:after="0" w:line="240" w:lineRule="auto"/>
        <w:contextualSpacing w:val="0"/>
        <w:rPr>
          <w:rFonts w:cs="Times New Roman"/>
          <w:sz w:val="24"/>
          <w:szCs w:val="24"/>
        </w:rPr>
      </w:pPr>
      <w:bookmarkStart w:id="18" w:name="mip59347796"/>
      <w:bookmarkEnd w:id="18"/>
      <w:r w:rsidRPr="004A3C78">
        <w:rPr>
          <w:rFonts w:cs="Times New Roman"/>
          <w:sz w:val="24"/>
          <w:szCs w:val="24"/>
        </w:rPr>
        <w:t>wszystkie złożone oferty podlegały odrzuceniu;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0"/>
      </w:tblGrid>
      <w:tr w:rsidR="009B56C9" w:rsidRPr="004A3C78" w14:paraId="1CE997D2" w14:textId="77777777" w:rsidTr="009D43C2">
        <w:trPr>
          <w:tblCellSpacing w:w="15" w:type="dxa"/>
          <w:hidden/>
        </w:trPr>
        <w:tc>
          <w:tcPr>
            <w:tcW w:w="0" w:type="auto"/>
            <w:vAlign w:val="center"/>
            <w:hideMark/>
          </w:tcPr>
          <w:p w14:paraId="32B33EFF" w14:textId="77777777" w:rsidR="009B56C9" w:rsidRPr="004A3C78" w:rsidRDefault="009B56C9" w:rsidP="009D43C2">
            <w:pPr>
              <w:spacing w:line="240" w:lineRule="auto"/>
              <w:rPr>
                <w:rFonts w:cs="Times New Roman"/>
                <w:vanish/>
                <w:sz w:val="24"/>
                <w:szCs w:val="24"/>
              </w:rPr>
            </w:pPr>
            <w:r w:rsidRPr="004A3C78">
              <w:rPr>
                <w:rFonts w:cs="Times New Roman"/>
                <w:vanish/>
                <w:sz w:val="24"/>
                <w:szCs w:val="24"/>
              </w:rPr>
              <w:t xml:space="preserve">Art. 255 [Przesłanki unieważnienia postępowania o udzielenie zamówienia] pkt 3 </w:t>
            </w:r>
          </w:p>
          <w:p w14:paraId="21849188" w14:textId="77777777" w:rsidR="009B56C9" w:rsidRPr="004A3C78" w:rsidRDefault="00E55093" w:rsidP="004A3C78">
            <w:pPr>
              <w:numPr>
                <w:ilvl w:val="0"/>
                <w:numId w:val="27"/>
              </w:numPr>
              <w:spacing w:before="100" w:beforeAutospacing="1" w:after="100" w:afterAutospacing="1" w:line="240" w:lineRule="auto"/>
              <w:rPr>
                <w:rFonts w:cs="Times New Roman"/>
                <w:vanish/>
                <w:sz w:val="24"/>
                <w:szCs w:val="24"/>
              </w:rPr>
            </w:pPr>
            <w:hyperlink r:id="rId47" w:history="1">
              <w:r w:rsidR="009B56C9" w:rsidRPr="004A3C78">
                <w:rPr>
                  <w:rStyle w:val="Hipercze"/>
                  <w:rFonts w:cs="Times New Roman"/>
                  <w:vanish/>
                  <w:sz w:val="24"/>
                  <w:szCs w:val="24"/>
                </w:rPr>
                <w:t>Orzeczenia: tezowane 1, nietezowane 6</w:t>
              </w:r>
            </w:hyperlink>
          </w:p>
          <w:p w14:paraId="75CFE086" w14:textId="77777777" w:rsidR="009B56C9" w:rsidRPr="004A3C78" w:rsidRDefault="00E55093" w:rsidP="004A3C78">
            <w:pPr>
              <w:numPr>
                <w:ilvl w:val="0"/>
                <w:numId w:val="27"/>
              </w:numPr>
              <w:spacing w:before="100" w:beforeAutospacing="1" w:after="100" w:afterAutospacing="1" w:line="240" w:lineRule="auto"/>
              <w:rPr>
                <w:rFonts w:cs="Times New Roman"/>
                <w:vanish/>
                <w:sz w:val="24"/>
                <w:szCs w:val="24"/>
              </w:rPr>
            </w:pPr>
            <w:hyperlink r:id="rId48" w:history="1">
              <w:r w:rsidR="009B56C9" w:rsidRPr="004A3C78">
                <w:rPr>
                  <w:rStyle w:val="Hipercze"/>
                  <w:rFonts w:cs="Times New Roman"/>
                  <w:vanish/>
                  <w:sz w:val="24"/>
                  <w:szCs w:val="24"/>
                </w:rPr>
                <w:t>Praktyczne wyjaśnienia: 2</w:t>
              </w:r>
            </w:hyperlink>
          </w:p>
          <w:p w14:paraId="42E577E1" w14:textId="77777777" w:rsidR="009B56C9" w:rsidRPr="004A3C78" w:rsidRDefault="00E55093" w:rsidP="004A3C78">
            <w:pPr>
              <w:numPr>
                <w:ilvl w:val="0"/>
                <w:numId w:val="27"/>
              </w:numPr>
              <w:spacing w:before="100" w:beforeAutospacing="1" w:after="100" w:afterAutospacing="1" w:line="240" w:lineRule="auto"/>
              <w:rPr>
                <w:rFonts w:cs="Times New Roman"/>
                <w:vanish/>
                <w:sz w:val="24"/>
                <w:szCs w:val="24"/>
              </w:rPr>
            </w:pPr>
            <w:hyperlink r:id="rId49" w:history="1">
              <w:r w:rsidR="009B56C9" w:rsidRPr="004A3C78">
                <w:rPr>
                  <w:rStyle w:val="Hipercze"/>
                  <w:rFonts w:cs="Times New Roman"/>
                  <w:vanish/>
                  <w:sz w:val="24"/>
                  <w:szCs w:val="24"/>
                </w:rPr>
                <w:t>Czasopisma: 1</w:t>
              </w:r>
            </w:hyperlink>
          </w:p>
          <w:p w14:paraId="7834CEAC" w14:textId="77777777" w:rsidR="009B56C9" w:rsidRPr="004A3C78" w:rsidRDefault="00E55093" w:rsidP="004A3C78">
            <w:pPr>
              <w:numPr>
                <w:ilvl w:val="0"/>
                <w:numId w:val="27"/>
              </w:numPr>
              <w:spacing w:before="100" w:beforeAutospacing="1" w:after="100" w:afterAutospacing="1" w:line="240" w:lineRule="auto"/>
              <w:rPr>
                <w:rFonts w:cs="Times New Roman"/>
                <w:vanish/>
                <w:sz w:val="24"/>
                <w:szCs w:val="24"/>
              </w:rPr>
            </w:pPr>
            <w:hyperlink r:id="rId50" w:history="1">
              <w:r w:rsidR="009B56C9" w:rsidRPr="004A3C78">
                <w:rPr>
                  <w:rStyle w:val="Hipercze"/>
                  <w:rFonts w:cs="Times New Roman"/>
                  <w:vanish/>
                  <w:sz w:val="24"/>
                  <w:szCs w:val="24"/>
                </w:rPr>
                <w:t>Wzory: 1</w:t>
              </w:r>
            </w:hyperlink>
          </w:p>
        </w:tc>
      </w:tr>
    </w:tbl>
    <w:p w14:paraId="4872062A" w14:textId="77777777" w:rsidR="009B56C9" w:rsidRPr="004A3C78" w:rsidRDefault="009B56C9" w:rsidP="004A3C78">
      <w:pPr>
        <w:pStyle w:val="Akapitzlist"/>
        <w:numPr>
          <w:ilvl w:val="0"/>
          <w:numId w:val="31"/>
        </w:numPr>
        <w:suppressAutoHyphens/>
        <w:spacing w:after="0" w:line="240" w:lineRule="auto"/>
        <w:contextualSpacing w:val="0"/>
        <w:jc w:val="both"/>
        <w:rPr>
          <w:rFonts w:cs="Times New Roman"/>
          <w:sz w:val="24"/>
          <w:szCs w:val="24"/>
        </w:rPr>
      </w:pPr>
      <w:bookmarkStart w:id="19" w:name="mip59347797"/>
      <w:bookmarkEnd w:id="19"/>
      <w:r w:rsidRPr="004A3C78">
        <w:rPr>
          <w:rFonts w:cs="Times New Roman"/>
          <w:sz w:val="24"/>
          <w:szCs w:val="24"/>
        </w:rPr>
        <w:t>cena lub koszt najkorzystniejszej oferty lub oferta z najniższą ceną przewyższa kwotę, którą Zamawiający zamierza przeznaczyć na sfinansowanie zamówienia, chyba że Zamawiający może zwiększyć tę kwotę do ceny lub kosztu najkorzystniejszej oferty;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0"/>
      </w:tblGrid>
      <w:tr w:rsidR="009B56C9" w:rsidRPr="004A3C78" w14:paraId="7ED9FBCD" w14:textId="77777777" w:rsidTr="009D43C2">
        <w:trPr>
          <w:tblCellSpacing w:w="15" w:type="dxa"/>
          <w:hidden/>
        </w:trPr>
        <w:tc>
          <w:tcPr>
            <w:tcW w:w="0" w:type="auto"/>
            <w:vAlign w:val="center"/>
            <w:hideMark/>
          </w:tcPr>
          <w:p w14:paraId="59635FE9" w14:textId="77777777" w:rsidR="009B56C9" w:rsidRPr="004A3C78" w:rsidRDefault="009B56C9" w:rsidP="009D43C2">
            <w:pPr>
              <w:spacing w:line="240" w:lineRule="auto"/>
              <w:rPr>
                <w:rFonts w:cs="Times New Roman"/>
                <w:vanish/>
                <w:sz w:val="24"/>
                <w:szCs w:val="24"/>
              </w:rPr>
            </w:pPr>
            <w:r w:rsidRPr="004A3C78">
              <w:rPr>
                <w:rFonts w:cs="Times New Roman"/>
                <w:vanish/>
                <w:sz w:val="24"/>
                <w:szCs w:val="24"/>
              </w:rPr>
              <w:t xml:space="preserve">Art. 255 [Przesłanki unieważnienia postępowania o udzielenie zamówienia] pkt 4 </w:t>
            </w:r>
          </w:p>
          <w:p w14:paraId="546341A3" w14:textId="77777777" w:rsidR="009B56C9" w:rsidRPr="004A3C78" w:rsidRDefault="00E55093" w:rsidP="004A3C78">
            <w:pPr>
              <w:numPr>
                <w:ilvl w:val="0"/>
                <w:numId w:val="28"/>
              </w:numPr>
              <w:spacing w:before="100" w:beforeAutospacing="1" w:after="100" w:afterAutospacing="1" w:line="240" w:lineRule="auto"/>
              <w:rPr>
                <w:rFonts w:cs="Times New Roman"/>
                <w:vanish/>
                <w:sz w:val="24"/>
                <w:szCs w:val="24"/>
              </w:rPr>
            </w:pPr>
            <w:hyperlink r:id="rId51" w:history="1">
              <w:r w:rsidR="009B56C9" w:rsidRPr="004A3C78">
                <w:rPr>
                  <w:rStyle w:val="Hipercze"/>
                  <w:rFonts w:cs="Times New Roman"/>
                  <w:vanish/>
                  <w:sz w:val="24"/>
                  <w:szCs w:val="24"/>
                </w:rPr>
                <w:t>Orzeczenia: tezowane 1, nietezowane 1</w:t>
              </w:r>
            </w:hyperlink>
          </w:p>
        </w:tc>
      </w:tr>
      <w:tr w:rsidR="009B56C9" w:rsidRPr="004A3C78" w14:paraId="3FA5D006" w14:textId="77777777" w:rsidTr="009D43C2">
        <w:trPr>
          <w:tblCellSpacing w:w="15" w:type="dxa"/>
          <w:hidden/>
        </w:trPr>
        <w:tc>
          <w:tcPr>
            <w:tcW w:w="0" w:type="auto"/>
            <w:vAlign w:val="center"/>
            <w:hideMark/>
          </w:tcPr>
          <w:p w14:paraId="0B9DF5C4" w14:textId="77777777" w:rsidR="009B56C9" w:rsidRPr="004A3C78" w:rsidRDefault="009B56C9" w:rsidP="009D43C2">
            <w:pPr>
              <w:spacing w:line="240" w:lineRule="auto"/>
              <w:rPr>
                <w:rFonts w:cs="Times New Roman"/>
                <w:vanish/>
                <w:sz w:val="24"/>
                <w:szCs w:val="24"/>
              </w:rPr>
            </w:pPr>
            <w:bookmarkStart w:id="20" w:name="mip59347798"/>
            <w:bookmarkEnd w:id="20"/>
            <w:r w:rsidRPr="004A3C78">
              <w:rPr>
                <w:rFonts w:cs="Times New Roman"/>
                <w:vanish/>
                <w:sz w:val="24"/>
                <w:szCs w:val="24"/>
              </w:rPr>
              <w:t xml:space="preserve">Art. 255 [Przesłanki unieważnienia postępowania o udzielenie zamówienia] pkt 5 </w:t>
            </w:r>
          </w:p>
          <w:p w14:paraId="45EA1148" w14:textId="77777777" w:rsidR="009B56C9" w:rsidRPr="004A3C78" w:rsidRDefault="00E55093" w:rsidP="004A3C78">
            <w:pPr>
              <w:numPr>
                <w:ilvl w:val="0"/>
                <w:numId w:val="29"/>
              </w:numPr>
              <w:spacing w:before="100" w:beforeAutospacing="1" w:after="100" w:afterAutospacing="1" w:line="240" w:lineRule="auto"/>
              <w:rPr>
                <w:rFonts w:cs="Times New Roman"/>
                <w:vanish/>
                <w:sz w:val="24"/>
                <w:szCs w:val="24"/>
              </w:rPr>
            </w:pPr>
            <w:hyperlink r:id="rId52" w:history="1">
              <w:r w:rsidR="009B56C9" w:rsidRPr="004A3C78">
                <w:rPr>
                  <w:rStyle w:val="Hipercze"/>
                  <w:rFonts w:cs="Times New Roman"/>
                  <w:vanish/>
                  <w:sz w:val="24"/>
                  <w:szCs w:val="24"/>
                </w:rPr>
                <w:t>Orzeczenia: tezowane 1</w:t>
              </w:r>
            </w:hyperlink>
          </w:p>
        </w:tc>
      </w:tr>
    </w:tbl>
    <w:p w14:paraId="572A39FD" w14:textId="77777777" w:rsidR="009B56C9" w:rsidRPr="004A3C78" w:rsidRDefault="009B56C9" w:rsidP="004A3C78">
      <w:pPr>
        <w:pStyle w:val="Akapitzlist"/>
        <w:numPr>
          <w:ilvl w:val="0"/>
          <w:numId w:val="31"/>
        </w:numPr>
        <w:suppressAutoHyphens/>
        <w:spacing w:after="0" w:line="240" w:lineRule="auto"/>
        <w:contextualSpacing w:val="0"/>
        <w:jc w:val="both"/>
        <w:rPr>
          <w:rFonts w:cs="Times New Roman"/>
          <w:sz w:val="24"/>
          <w:szCs w:val="24"/>
        </w:rPr>
      </w:pPr>
      <w:bookmarkStart w:id="21" w:name="mip59347799"/>
      <w:bookmarkEnd w:id="21"/>
      <w:r w:rsidRPr="004A3C78">
        <w:rPr>
          <w:rFonts w:cs="Times New Roman"/>
          <w:sz w:val="24"/>
          <w:szCs w:val="24"/>
        </w:rPr>
        <w:t xml:space="preserve">wystąpiła istotna zmiana okoliczności powodująca, że prowadzenie postępowania </w:t>
      </w:r>
      <w:r w:rsidRPr="004A3C78">
        <w:rPr>
          <w:rFonts w:cs="Times New Roman"/>
          <w:sz w:val="24"/>
          <w:szCs w:val="24"/>
        </w:rPr>
        <w:br/>
        <w:t>lub wykonanie zamówienia nie leży w interesie publicznym, czego nie można było wcześniej przewidzieć;</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0"/>
      </w:tblGrid>
      <w:tr w:rsidR="009B56C9" w:rsidRPr="004A3C78" w14:paraId="2540DF38" w14:textId="77777777" w:rsidTr="009D43C2">
        <w:trPr>
          <w:tblCellSpacing w:w="15" w:type="dxa"/>
          <w:hidden/>
        </w:trPr>
        <w:tc>
          <w:tcPr>
            <w:tcW w:w="0" w:type="auto"/>
            <w:vAlign w:val="center"/>
            <w:hideMark/>
          </w:tcPr>
          <w:p w14:paraId="09FF8784" w14:textId="77777777" w:rsidR="009B56C9" w:rsidRPr="004A3C78" w:rsidRDefault="009B56C9" w:rsidP="009D43C2">
            <w:pPr>
              <w:spacing w:line="240" w:lineRule="auto"/>
              <w:rPr>
                <w:rFonts w:cs="Times New Roman"/>
                <w:vanish/>
                <w:sz w:val="24"/>
                <w:szCs w:val="24"/>
              </w:rPr>
            </w:pPr>
            <w:r w:rsidRPr="004A3C78">
              <w:rPr>
                <w:rFonts w:cs="Times New Roman"/>
                <w:vanish/>
                <w:sz w:val="24"/>
                <w:szCs w:val="24"/>
              </w:rPr>
              <w:t xml:space="preserve">Art. 255 [Przesłanki unieważnienia postępowania o udzielenie zamówienia] pkt 6 </w:t>
            </w:r>
          </w:p>
          <w:p w14:paraId="2AFE75F2" w14:textId="77777777" w:rsidR="009B56C9" w:rsidRPr="004A3C78" w:rsidRDefault="00E55093" w:rsidP="004A3C78">
            <w:pPr>
              <w:numPr>
                <w:ilvl w:val="0"/>
                <w:numId w:val="30"/>
              </w:numPr>
              <w:spacing w:before="100" w:beforeAutospacing="1" w:after="100" w:afterAutospacing="1" w:line="240" w:lineRule="auto"/>
              <w:rPr>
                <w:rFonts w:cs="Times New Roman"/>
                <w:vanish/>
                <w:sz w:val="24"/>
                <w:szCs w:val="24"/>
              </w:rPr>
            </w:pPr>
            <w:hyperlink r:id="rId53" w:history="1">
              <w:r w:rsidR="009B56C9" w:rsidRPr="004A3C78">
                <w:rPr>
                  <w:rStyle w:val="Hipercze"/>
                  <w:rFonts w:cs="Times New Roman"/>
                  <w:vanish/>
                  <w:sz w:val="24"/>
                  <w:szCs w:val="24"/>
                </w:rPr>
                <w:t>Orzeczenia: tezowane 1, nietezowane 12</w:t>
              </w:r>
            </w:hyperlink>
          </w:p>
          <w:p w14:paraId="7EFF9815" w14:textId="77777777" w:rsidR="009B56C9" w:rsidRPr="004A3C78" w:rsidRDefault="00E55093" w:rsidP="004A3C78">
            <w:pPr>
              <w:numPr>
                <w:ilvl w:val="0"/>
                <w:numId w:val="30"/>
              </w:numPr>
              <w:spacing w:before="100" w:beforeAutospacing="1" w:after="100" w:afterAutospacing="1" w:line="240" w:lineRule="auto"/>
              <w:rPr>
                <w:rFonts w:cs="Times New Roman"/>
                <w:vanish/>
                <w:sz w:val="24"/>
                <w:szCs w:val="24"/>
              </w:rPr>
            </w:pPr>
            <w:hyperlink r:id="rId54" w:history="1">
              <w:r w:rsidR="009B56C9" w:rsidRPr="004A3C78">
                <w:rPr>
                  <w:rStyle w:val="Hipercze"/>
                  <w:rFonts w:cs="Times New Roman"/>
                  <w:vanish/>
                  <w:sz w:val="24"/>
                  <w:szCs w:val="24"/>
                </w:rPr>
                <w:t>Monografie: 1</w:t>
              </w:r>
            </w:hyperlink>
          </w:p>
          <w:p w14:paraId="2E7A4F4C" w14:textId="77777777" w:rsidR="009B56C9" w:rsidRPr="004A3C78" w:rsidRDefault="00E55093" w:rsidP="004A3C78">
            <w:pPr>
              <w:numPr>
                <w:ilvl w:val="0"/>
                <w:numId w:val="30"/>
              </w:numPr>
              <w:spacing w:before="100" w:beforeAutospacing="1" w:after="100" w:afterAutospacing="1" w:line="240" w:lineRule="auto"/>
              <w:rPr>
                <w:rFonts w:cs="Times New Roman"/>
                <w:vanish/>
                <w:sz w:val="24"/>
                <w:szCs w:val="24"/>
              </w:rPr>
            </w:pPr>
            <w:hyperlink r:id="rId55" w:history="1">
              <w:r w:rsidR="009B56C9" w:rsidRPr="004A3C78">
                <w:rPr>
                  <w:rStyle w:val="Hipercze"/>
                  <w:rFonts w:cs="Times New Roman"/>
                  <w:vanish/>
                  <w:sz w:val="24"/>
                  <w:szCs w:val="24"/>
                </w:rPr>
                <w:t>Praktyczne wyjaśnienia: 3</w:t>
              </w:r>
            </w:hyperlink>
          </w:p>
        </w:tc>
      </w:tr>
    </w:tbl>
    <w:p w14:paraId="44C01B32" w14:textId="77777777" w:rsidR="009B56C9" w:rsidRPr="004A3C78" w:rsidRDefault="009B56C9" w:rsidP="004A3C78">
      <w:pPr>
        <w:pStyle w:val="Akapitzlist"/>
        <w:numPr>
          <w:ilvl w:val="0"/>
          <w:numId w:val="31"/>
        </w:numPr>
        <w:suppressAutoHyphens/>
        <w:spacing w:after="0" w:line="240" w:lineRule="auto"/>
        <w:contextualSpacing w:val="0"/>
        <w:jc w:val="both"/>
        <w:rPr>
          <w:rFonts w:cs="Times New Roman"/>
          <w:sz w:val="24"/>
          <w:szCs w:val="24"/>
        </w:rPr>
      </w:pPr>
      <w:bookmarkStart w:id="22" w:name="mip59347800"/>
      <w:bookmarkEnd w:id="22"/>
      <w:r w:rsidRPr="004A3C78">
        <w:rPr>
          <w:rFonts w:cs="Times New Roman"/>
          <w:sz w:val="24"/>
          <w:szCs w:val="24"/>
        </w:rPr>
        <w:t>postępowanie obarczone jest niemożliwą do usunięcia wadą uniemożliwiającą zawarcie niepodlegającej unieważnieniu umowy w sprawie zamówienia publicznego</w:t>
      </w:r>
      <w:bookmarkStart w:id="23" w:name="mip59347801"/>
      <w:bookmarkEnd w:id="23"/>
      <w:r w:rsidRPr="004A3C78">
        <w:rPr>
          <w:rFonts w:cs="Times New Roman"/>
          <w:sz w:val="24"/>
          <w:szCs w:val="24"/>
        </w:rPr>
        <w:t>.</w:t>
      </w:r>
    </w:p>
    <w:p w14:paraId="18E01B51" w14:textId="77777777" w:rsidR="009B56C9" w:rsidRPr="004A3C78" w:rsidRDefault="009B56C9" w:rsidP="004A3C78">
      <w:pPr>
        <w:pStyle w:val="Akapitzlist"/>
        <w:numPr>
          <w:ilvl w:val="1"/>
          <w:numId w:val="25"/>
        </w:numPr>
        <w:suppressAutoHyphens/>
        <w:spacing w:after="0" w:line="240" w:lineRule="auto"/>
        <w:ind w:left="426"/>
        <w:contextualSpacing w:val="0"/>
        <w:jc w:val="both"/>
        <w:rPr>
          <w:rFonts w:cs="Times New Roman"/>
          <w:sz w:val="24"/>
          <w:szCs w:val="24"/>
        </w:rPr>
      </w:pPr>
      <w:r w:rsidRPr="004A3C78">
        <w:rPr>
          <w:rFonts w:cs="Times New Roman"/>
          <w:sz w:val="24"/>
          <w:szCs w:val="24"/>
        </w:rPr>
        <w:t xml:space="preserve">O unieważnieniu postępowania o udzielenie zamówienia Zamawiający zawiadomi równocześnie wykonawców, którzy złożyli oferty w postępowaniu.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0"/>
      </w:tblGrid>
      <w:tr w:rsidR="009B56C9" w:rsidRPr="004A3C78" w14:paraId="0DA24FF4" w14:textId="77777777" w:rsidTr="009D43C2">
        <w:trPr>
          <w:tblCellSpacing w:w="15" w:type="dxa"/>
          <w:hidden/>
        </w:trPr>
        <w:tc>
          <w:tcPr>
            <w:tcW w:w="0" w:type="auto"/>
            <w:vAlign w:val="center"/>
            <w:hideMark/>
          </w:tcPr>
          <w:p w14:paraId="6884B735" w14:textId="77777777" w:rsidR="009B56C9" w:rsidRPr="004A3C78" w:rsidRDefault="009B56C9" w:rsidP="009D43C2">
            <w:pPr>
              <w:spacing w:line="240" w:lineRule="auto"/>
              <w:rPr>
                <w:rFonts w:cs="Times New Roman"/>
                <w:vanish/>
                <w:sz w:val="24"/>
                <w:szCs w:val="24"/>
              </w:rPr>
            </w:pPr>
            <w:r w:rsidRPr="004A3C78">
              <w:rPr>
                <w:rFonts w:cs="Times New Roman"/>
                <w:vanish/>
                <w:sz w:val="24"/>
                <w:szCs w:val="24"/>
              </w:rPr>
              <w:t xml:space="preserve">Art. 260 [Obowiązki informacyjne zamawiającego związane z unieważnieniem postępowania] ust. 2 </w:t>
            </w:r>
          </w:p>
          <w:p w14:paraId="467562B7" w14:textId="77777777" w:rsidR="009B56C9" w:rsidRPr="004A3C78" w:rsidRDefault="00E55093" w:rsidP="004A3C78">
            <w:pPr>
              <w:numPr>
                <w:ilvl w:val="0"/>
                <w:numId w:val="32"/>
              </w:numPr>
              <w:spacing w:before="100" w:beforeAutospacing="1" w:after="100" w:afterAutospacing="1" w:line="240" w:lineRule="auto"/>
              <w:rPr>
                <w:rFonts w:cs="Times New Roman"/>
                <w:vanish/>
                <w:sz w:val="24"/>
                <w:szCs w:val="24"/>
              </w:rPr>
            </w:pPr>
            <w:hyperlink r:id="rId56" w:history="1">
              <w:r w:rsidR="009B56C9" w:rsidRPr="004A3C78">
                <w:rPr>
                  <w:rStyle w:val="Hipercze"/>
                  <w:rFonts w:cs="Times New Roman"/>
                  <w:vanish/>
                  <w:sz w:val="24"/>
                  <w:szCs w:val="24"/>
                </w:rPr>
                <w:t>Praktyczne wyjaśnienia: 3</w:t>
              </w:r>
            </w:hyperlink>
          </w:p>
          <w:p w14:paraId="2058E6FE" w14:textId="77777777" w:rsidR="009B56C9" w:rsidRPr="004A3C78" w:rsidRDefault="00E55093" w:rsidP="004A3C78">
            <w:pPr>
              <w:numPr>
                <w:ilvl w:val="0"/>
                <w:numId w:val="32"/>
              </w:numPr>
              <w:spacing w:before="100" w:beforeAutospacing="1" w:after="100" w:afterAutospacing="1" w:line="240" w:lineRule="auto"/>
              <w:rPr>
                <w:rFonts w:cs="Times New Roman"/>
                <w:vanish/>
                <w:sz w:val="24"/>
                <w:szCs w:val="24"/>
              </w:rPr>
            </w:pPr>
            <w:hyperlink r:id="rId57" w:history="1">
              <w:r w:rsidR="009B56C9" w:rsidRPr="004A3C78">
                <w:rPr>
                  <w:rStyle w:val="Hipercze"/>
                  <w:rFonts w:cs="Times New Roman"/>
                  <w:vanish/>
                  <w:sz w:val="24"/>
                  <w:szCs w:val="24"/>
                </w:rPr>
                <w:t>Wzory: 1</w:t>
              </w:r>
            </w:hyperlink>
          </w:p>
        </w:tc>
      </w:tr>
    </w:tbl>
    <w:p w14:paraId="26E20787" w14:textId="77777777" w:rsidR="009B56C9" w:rsidRPr="004A3C78" w:rsidRDefault="009B56C9" w:rsidP="004A3C78">
      <w:pPr>
        <w:pStyle w:val="Akapitzlist"/>
        <w:numPr>
          <w:ilvl w:val="1"/>
          <w:numId w:val="25"/>
        </w:numPr>
        <w:suppressAutoHyphens/>
        <w:spacing w:after="0" w:line="240" w:lineRule="auto"/>
        <w:ind w:left="426"/>
        <w:contextualSpacing w:val="0"/>
        <w:jc w:val="both"/>
        <w:rPr>
          <w:rFonts w:cs="Times New Roman"/>
          <w:sz w:val="24"/>
          <w:szCs w:val="24"/>
        </w:rPr>
      </w:pPr>
      <w:bookmarkStart w:id="24" w:name="mip59347816"/>
      <w:bookmarkEnd w:id="24"/>
      <w:r w:rsidRPr="004A3C78">
        <w:rPr>
          <w:rFonts w:cs="Times New Roman"/>
          <w:sz w:val="24"/>
          <w:szCs w:val="24"/>
        </w:rPr>
        <w:t xml:space="preserve"> Zamawiający udostępni niezwłocznie informacje, o których mowa w pkt 2, na stronie internetowej prowadzonego postępowania.</w:t>
      </w:r>
    </w:p>
    <w:p w14:paraId="25EBAF74" w14:textId="77777777" w:rsidR="005046DE" w:rsidRDefault="005046DE" w:rsidP="00C67D64">
      <w:pPr>
        <w:pStyle w:val="Akapitzlist"/>
        <w:spacing w:after="0" w:line="276" w:lineRule="auto"/>
        <w:ind w:left="1068"/>
        <w:jc w:val="center"/>
        <w:rPr>
          <w:rFonts w:cstheme="minorHAnsi"/>
          <w:b/>
          <w:sz w:val="24"/>
          <w:szCs w:val="24"/>
        </w:rPr>
      </w:pPr>
    </w:p>
    <w:p w14:paraId="5BBF96C0" w14:textId="5F88948C" w:rsidR="006A353C" w:rsidRPr="003806E4" w:rsidRDefault="00A157FE" w:rsidP="003806E4">
      <w:pPr>
        <w:spacing w:after="0" w:line="276" w:lineRule="auto"/>
        <w:jc w:val="center"/>
        <w:rPr>
          <w:rFonts w:cstheme="minorHAnsi"/>
          <w:b/>
          <w:sz w:val="24"/>
          <w:szCs w:val="24"/>
        </w:rPr>
      </w:pPr>
      <w:r>
        <w:rPr>
          <w:rFonts w:cstheme="minorHAnsi"/>
          <w:b/>
          <w:sz w:val="24"/>
          <w:szCs w:val="24"/>
        </w:rPr>
        <w:t>Rozdział XIV</w:t>
      </w:r>
    </w:p>
    <w:p w14:paraId="2679F466" w14:textId="15AF3DF9" w:rsidR="006A353C" w:rsidRPr="00996523" w:rsidRDefault="006A353C" w:rsidP="00E268C1">
      <w:pPr>
        <w:spacing w:after="0" w:line="276" w:lineRule="auto"/>
        <w:jc w:val="center"/>
        <w:rPr>
          <w:rFonts w:cstheme="minorHAnsi"/>
          <w:b/>
          <w:sz w:val="24"/>
          <w:szCs w:val="24"/>
        </w:rPr>
      </w:pPr>
      <w:r w:rsidRPr="00996523">
        <w:rPr>
          <w:rFonts w:cstheme="minorHAnsi"/>
          <w:b/>
          <w:sz w:val="24"/>
          <w:szCs w:val="24"/>
        </w:rPr>
        <w:t>Informacje o formalnościach, jakie powinny zostać dopełnione po wyborze oferty w celu zawarcia umowy w sprawie zamówienia publicznego</w:t>
      </w:r>
    </w:p>
    <w:p w14:paraId="6C4111E5" w14:textId="09E6EA58" w:rsidR="006A353C" w:rsidRPr="00996523" w:rsidRDefault="006A353C" w:rsidP="004A3C78">
      <w:pPr>
        <w:pStyle w:val="Akapitzlist"/>
        <w:numPr>
          <w:ilvl w:val="0"/>
          <w:numId w:val="7"/>
        </w:numPr>
        <w:spacing w:after="0" w:line="276" w:lineRule="auto"/>
        <w:ind w:left="284"/>
        <w:jc w:val="both"/>
        <w:rPr>
          <w:rFonts w:cstheme="minorHAnsi"/>
          <w:sz w:val="24"/>
          <w:szCs w:val="24"/>
        </w:rPr>
      </w:pPr>
      <w:r w:rsidRPr="00996523">
        <w:rPr>
          <w:rFonts w:cstheme="minorHAnsi"/>
          <w:sz w:val="24"/>
          <w:szCs w:val="24"/>
        </w:rPr>
        <w:t>Niezwłocznie po wyborze najkorzystniejszej oferty zamawiający informuje równocześnie Wykonawców, którzy złożyli oferty o:</w:t>
      </w:r>
    </w:p>
    <w:p w14:paraId="0779048F" w14:textId="77777777" w:rsidR="001B3CC8" w:rsidRPr="00996523" w:rsidRDefault="001B3CC8" w:rsidP="004A3C78">
      <w:pPr>
        <w:pStyle w:val="Akapitzlist"/>
        <w:numPr>
          <w:ilvl w:val="0"/>
          <w:numId w:val="23"/>
        </w:numPr>
        <w:spacing w:after="0" w:line="276" w:lineRule="auto"/>
        <w:ind w:left="851"/>
        <w:jc w:val="both"/>
        <w:rPr>
          <w:rFonts w:cstheme="minorHAnsi"/>
          <w:sz w:val="24"/>
          <w:szCs w:val="24"/>
        </w:rPr>
      </w:pPr>
      <w:r w:rsidRPr="00996523">
        <w:rPr>
          <w:rFonts w:cstheme="minorHAnsi"/>
          <w:sz w:val="24"/>
          <w:szCs w:val="24"/>
        </w:rPr>
        <w:t>w</w:t>
      </w:r>
      <w:r w:rsidR="006A353C" w:rsidRPr="00996523">
        <w:rPr>
          <w:rFonts w:cstheme="minorHAnsi"/>
          <w:sz w:val="24"/>
          <w:szCs w:val="24"/>
        </w:rPr>
        <w:t>yborze najkorzystniejszej oferty, podając nazwę albo imię i nazwisko, siedzibę albo miejsce zamieszkania, jeżeli jest miejscem wykonywania działalności Wykonawcy, którego ofertę wybrano oraz nazwy albo imiona i nazwiska, siedzimy albo miejsca zamieszkania, jeżeli są miej</w:t>
      </w:r>
      <w:r w:rsidR="009B5BE4" w:rsidRPr="00996523">
        <w:rPr>
          <w:rFonts w:cstheme="minorHAnsi"/>
          <w:sz w:val="24"/>
          <w:szCs w:val="24"/>
        </w:rPr>
        <w:t>scami wykonywania działalności W</w:t>
      </w:r>
      <w:r w:rsidR="006A353C" w:rsidRPr="00996523">
        <w:rPr>
          <w:rFonts w:cstheme="minorHAnsi"/>
          <w:sz w:val="24"/>
          <w:szCs w:val="24"/>
        </w:rPr>
        <w:t>ykonawców, którzy złożyli oferty, a także punktację przyznaną ofertom w każdym kryterium oceny ofert i łączną punktację,</w:t>
      </w:r>
    </w:p>
    <w:p w14:paraId="12A5EBD6" w14:textId="77777777" w:rsidR="001B3CC8" w:rsidRPr="00996523" w:rsidRDefault="001B3CC8" w:rsidP="004A3C78">
      <w:pPr>
        <w:pStyle w:val="Akapitzlist"/>
        <w:numPr>
          <w:ilvl w:val="0"/>
          <w:numId w:val="23"/>
        </w:numPr>
        <w:spacing w:after="0" w:line="276" w:lineRule="auto"/>
        <w:ind w:left="851"/>
        <w:jc w:val="both"/>
        <w:rPr>
          <w:rFonts w:cstheme="minorHAnsi"/>
          <w:sz w:val="24"/>
          <w:szCs w:val="24"/>
        </w:rPr>
      </w:pPr>
      <w:r w:rsidRPr="00996523">
        <w:rPr>
          <w:rFonts w:cstheme="minorHAnsi"/>
          <w:sz w:val="24"/>
          <w:szCs w:val="24"/>
        </w:rPr>
        <w:t>w</w:t>
      </w:r>
      <w:r w:rsidR="006A353C" w:rsidRPr="00996523">
        <w:rPr>
          <w:rFonts w:cstheme="minorHAnsi"/>
          <w:sz w:val="24"/>
          <w:szCs w:val="24"/>
        </w:rPr>
        <w:t xml:space="preserve">ykonawcach, których oferty zostały odrzucone </w:t>
      </w:r>
    </w:p>
    <w:p w14:paraId="5E6BF95D" w14:textId="50EC41D2" w:rsidR="006A353C" w:rsidRPr="00996523" w:rsidRDefault="006A353C" w:rsidP="006C1CFC">
      <w:pPr>
        <w:pStyle w:val="Akapitzlist"/>
        <w:spacing w:after="0" w:line="276" w:lineRule="auto"/>
        <w:ind w:left="851"/>
        <w:jc w:val="both"/>
        <w:rPr>
          <w:rFonts w:cstheme="minorHAnsi"/>
          <w:sz w:val="24"/>
          <w:szCs w:val="24"/>
        </w:rPr>
      </w:pPr>
      <w:r w:rsidRPr="00996523">
        <w:rPr>
          <w:rFonts w:cstheme="minorHAnsi"/>
          <w:sz w:val="24"/>
          <w:szCs w:val="24"/>
        </w:rPr>
        <w:t>– podając uzasadnienie faktyczne i prawne.</w:t>
      </w:r>
    </w:p>
    <w:p w14:paraId="12F4C760" w14:textId="195E9BD5" w:rsidR="00CD01A0" w:rsidRPr="00996523" w:rsidRDefault="00CD01A0" w:rsidP="004A3C78">
      <w:pPr>
        <w:pStyle w:val="Akapitzlist"/>
        <w:numPr>
          <w:ilvl w:val="0"/>
          <w:numId w:val="7"/>
        </w:numPr>
        <w:spacing w:after="0" w:line="276" w:lineRule="auto"/>
        <w:ind w:left="284" w:hanging="284"/>
        <w:jc w:val="both"/>
        <w:rPr>
          <w:rFonts w:cstheme="minorHAnsi"/>
          <w:sz w:val="24"/>
          <w:szCs w:val="24"/>
        </w:rPr>
      </w:pPr>
      <w:r w:rsidRPr="00996523">
        <w:rPr>
          <w:rFonts w:cstheme="minorHAnsi"/>
          <w:sz w:val="24"/>
          <w:szCs w:val="24"/>
        </w:rPr>
        <w:t xml:space="preserve">Z Wykonawcą, którego oferta zostanie uznana przez Zamawiającego za ofertę najkorzystniejszą zostanie podpisana umowa, zgodnie z projektem umowy stanowiącym </w:t>
      </w:r>
      <w:r w:rsidRPr="00996523">
        <w:rPr>
          <w:rFonts w:cstheme="minorHAnsi"/>
          <w:b/>
          <w:sz w:val="24"/>
          <w:szCs w:val="24"/>
        </w:rPr>
        <w:t xml:space="preserve">Załącznik nr </w:t>
      </w:r>
      <w:r w:rsidR="003A1731" w:rsidRPr="00996523">
        <w:rPr>
          <w:rFonts w:cstheme="minorHAnsi"/>
          <w:b/>
          <w:sz w:val="24"/>
          <w:szCs w:val="24"/>
        </w:rPr>
        <w:t>3</w:t>
      </w:r>
      <w:r w:rsidRPr="00996523">
        <w:rPr>
          <w:rFonts w:cstheme="minorHAnsi"/>
          <w:b/>
          <w:sz w:val="24"/>
          <w:szCs w:val="24"/>
        </w:rPr>
        <w:t xml:space="preserve"> do </w:t>
      </w:r>
      <w:r w:rsidR="00397CAC">
        <w:rPr>
          <w:rFonts w:cstheme="minorHAnsi"/>
          <w:b/>
          <w:sz w:val="24"/>
          <w:szCs w:val="24"/>
        </w:rPr>
        <w:t>Ogłoszenia</w:t>
      </w:r>
      <w:r w:rsidRPr="00996523">
        <w:rPr>
          <w:rFonts w:cstheme="minorHAnsi"/>
          <w:b/>
          <w:sz w:val="24"/>
          <w:szCs w:val="24"/>
        </w:rPr>
        <w:t>.</w:t>
      </w:r>
    </w:p>
    <w:p w14:paraId="120C498D" w14:textId="0ACC5A31" w:rsidR="00722C99" w:rsidRPr="00996523" w:rsidRDefault="00722C99" w:rsidP="004A3C78">
      <w:pPr>
        <w:pStyle w:val="Akapitzlist"/>
        <w:numPr>
          <w:ilvl w:val="0"/>
          <w:numId w:val="7"/>
        </w:numPr>
        <w:spacing w:after="0" w:line="276" w:lineRule="auto"/>
        <w:ind w:left="284"/>
        <w:jc w:val="both"/>
        <w:rPr>
          <w:rFonts w:cstheme="minorHAnsi"/>
          <w:sz w:val="24"/>
          <w:szCs w:val="24"/>
        </w:rPr>
      </w:pPr>
      <w:r w:rsidRPr="00996523">
        <w:rPr>
          <w:rFonts w:cstheme="minorHAnsi"/>
          <w:sz w:val="24"/>
          <w:szCs w:val="24"/>
        </w:rPr>
        <w:t xml:space="preserve">Jeżeli Wykonawca, którego oferta została </w:t>
      </w:r>
      <w:r w:rsidR="008D0054" w:rsidRPr="00996523">
        <w:rPr>
          <w:rFonts w:cstheme="minorHAnsi"/>
          <w:sz w:val="24"/>
          <w:szCs w:val="24"/>
        </w:rPr>
        <w:t>wybrana, jako</w:t>
      </w:r>
      <w:r w:rsidRPr="00996523">
        <w:rPr>
          <w:rFonts w:cstheme="minorHAnsi"/>
          <w:sz w:val="24"/>
          <w:szCs w:val="24"/>
        </w:rPr>
        <w:t xml:space="preserve">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232320A0" w14:textId="77777777" w:rsidR="00AA6370" w:rsidRPr="00996523" w:rsidRDefault="00AA6370" w:rsidP="00153EDF">
      <w:pPr>
        <w:spacing w:after="0" w:line="276" w:lineRule="auto"/>
        <w:jc w:val="both"/>
        <w:rPr>
          <w:rFonts w:cstheme="minorHAnsi"/>
          <w:sz w:val="24"/>
          <w:szCs w:val="24"/>
        </w:rPr>
      </w:pPr>
    </w:p>
    <w:p w14:paraId="2D12DE99" w14:textId="1A76941E" w:rsidR="00153EDF" w:rsidRPr="00996523" w:rsidRDefault="00A157FE" w:rsidP="00153EDF">
      <w:pPr>
        <w:spacing w:after="0" w:line="276" w:lineRule="auto"/>
        <w:jc w:val="center"/>
        <w:rPr>
          <w:rFonts w:cstheme="minorHAnsi"/>
          <w:b/>
          <w:sz w:val="24"/>
          <w:szCs w:val="24"/>
        </w:rPr>
      </w:pPr>
      <w:r>
        <w:rPr>
          <w:rFonts w:cstheme="minorHAnsi"/>
          <w:b/>
          <w:sz w:val="24"/>
          <w:szCs w:val="24"/>
        </w:rPr>
        <w:t>Rozdział XV</w:t>
      </w:r>
    </w:p>
    <w:p w14:paraId="1B5E3D49" w14:textId="2F2505AB" w:rsidR="00331DC1" w:rsidRPr="00996523" w:rsidRDefault="00153EDF" w:rsidP="00E268C1">
      <w:pPr>
        <w:spacing w:after="0" w:line="276" w:lineRule="auto"/>
        <w:jc w:val="center"/>
        <w:rPr>
          <w:rFonts w:cstheme="minorHAnsi"/>
          <w:b/>
          <w:sz w:val="24"/>
          <w:szCs w:val="24"/>
        </w:rPr>
      </w:pPr>
      <w:r w:rsidRPr="00996523">
        <w:rPr>
          <w:rFonts w:cstheme="minorHAnsi"/>
          <w:b/>
          <w:sz w:val="24"/>
          <w:szCs w:val="24"/>
        </w:rPr>
        <w:t>Istotne dla stron postanowienia, które zostaną wprowa</w:t>
      </w:r>
      <w:r w:rsidR="007F0D03" w:rsidRPr="00996523">
        <w:rPr>
          <w:rFonts w:cstheme="minorHAnsi"/>
          <w:b/>
          <w:sz w:val="24"/>
          <w:szCs w:val="24"/>
        </w:rPr>
        <w:t>dzone do treści zawieranej umowy</w:t>
      </w:r>
      <w:r w:rsidRPr="00996523">
        <w:rPr>
          <w:rFonts w:cstheme="minorHAnsi"/>
          <w:b/>
          <w:sz w:val="24"/>
          <w:szCs w:val="24"/>
        </w:rPr>
        <w:t xml:space="preserve"> w sprawie zamówienia publicznego, wzór umowy.</w:t>
      </w:r>
    </w:p>
    <w:p w14:paraId="0961EB92" w14:textId="0DCEA576" w:rsidR="00331DC1" w:rsidRPr="00996523" w:rsidRDefault="00331DC1" w:rsidP="004A3C78">
      <w:pPr>
        <w:pStyle w:val="Akapitzlist"/>
        <w:numPr>
          <w:ilvl w:val="0"/>
          <w:numId w:val="8"/>
        </w:numPr>
        <w:spacing w:after="0" w:line="276" w:lineRule="auto"/>
        <w:ind w:left="284"/>
        <w:jc w:val="both"/>
        <w:rPr>
          <w:rFonts w:cstheme="minorHAnsi"/>
          <w:sz w:val="24"/>
          <w:szCs w:val="24"/>
        </w:rPr>
      </w:pPr>
      <w:r w:rsidRPr="00996523">
        <w:rPr>
          <w:rFonts w:cstheme="minorHAnsi"/>
          <w:sz w:val="24"/>
          <w:szCs w:val="24"/>
        </w:rPr>
        <w:t>Z</w:t>
      </w:r>
      <w:r w:rsidR="006C1CFC">
        <w:rPr>
          <w:rFonts w:cstheme="minorHAnsi"/>
          <w:sz w:val="24"/>
          <w:szCs w:val="24"/>
        </w:rPr>
        <w:t>a</w:t>
      </w:r>
      <w:r w:rsidRPr="00996523">
        <w:rPr>
          <w:rFonts w:cstheme="minorHAnsi"/>
          <w:sz w:val="24"/>
          <w:szCs w:val="24"/>
        </w:rPr>
        <w:t>mawiający wymaga od wybranego Wykonawcy zawarcia umowy w sprawie zamówienia publiczn</w:t>
      </w:r>
      <w:r w:rsidR="00FC4CCF" w:rsidRPr="00996523">
        <w:rPr>
          <w:rFonts w:cstheme="minorHAnsi"/>
          <w:sz w:val="24"/>
          <w:szCs w:val="24"/>
        </w:rPr>
        <w:t>ego na warunkach określonych w projekcie umowy, który</w:t>
      </w:r>
      <w:r w:rsidRPr="00996523">
        <w:rPr>
          <w:rFonts w:cstheme="minorHAnsi"/>
          <w:sz w:val="24"/>
          <w:szCs w:val="24"/>
        </w:rPr>
        <w:t xml:space="preserve"> stanowi </w:t>
      </w:r>
      <w:r w:rsidR="0082226E" w:rsidRPr="00996523">
        <w:rPr>
          <w:rFonts w:cstheme="minorHAnsi"/>
          <w:b/>
          <w:sz w:val="24"/>
          <w:szCs w:val="24"/>
        </w:rPr>
        <w:t>Załącznik</w:t>
      </w:r>
      <w:r w:rsidRPr="00996523">
        <w:rPr>
          <w:rFonts w:cstheme="minorHAnsi"/>
          <w:b/>
          <w:sz w:val="24"/>
          <w:szCs w:val="24"/>
        </w:rPr>
        <w:t xml:space="preserve"> nr </w:t>
      </w:r>
      <w:r w:rsidR="0082226E" w:rsidRPr="00996523">
        <w:rPr>
          <w:rFonts w:cstheme="minorHAnsi"/>
          <w:b/>
          <w:sz w:val="24"/>
          <w:szCs w:val="24"/>
        </w:rPr>
        <w:t>3</w:t>
      </w:r>
      <w:r w:rsidRPr="00996523">
        <w:rPr>
          <w:rFonts w:cstheme="minorHAnsi"/>
          <w:b/>
          <w:sz w:val="24"/>
          <w:szCs w:val="24"/>
        </w:rPr>
        <w:t xml:space="preserve"> do </w:t>
      </w:r>
      <w:r w:rsidR="004A3C78">
        <w:rPr>
          <w:rFonts w:cstheme="minorHAnsi"/>
          <w:b/>
          <w:sz w:val="24"/>
          <w:szCs w:val="24"/>
        </w:rPr>
        <w:t>Ogłoszenia</w:t>
      </w:r>
      <w:r w:rsidRPr="00996523">
        <w:rPr>
          <w:rFonts w:cstheme="minorHAnsi"/>
          <w:b/>
          <w:sz w:val="24"/>
          <w:szCs w:val="24"/>
        </w:rPr>
        <w:t>.</w:t>
      </w:r>
    </w:p>
    <w:p w14:paraId="7F83F0DF" w14:textId="4BDC18A3" w:rsidR="00E268C1" w:rsidRPr="00996523" w:rsidRDefault="00331DC1" w:rsidP="004A3C78">
      <w:pPr>
        <w:pStyle w:val="Akapitzlist"/>
        <w:numPr>
          <w:ilvl w:val="0"/>
          <w:numId w:val="8"/>
        </w:numPr>
        <w:spacing w:after="0" w:line="276" w:lineRule="auto"/>
        <w:ind w:left="284"/>
        <w:jc w:val="both"/>
        <w:rPr>
          <w:rFonts w:cstheme="minorHAnsi"/>
          <w:sz w:val="24"/>
          <w:szCs w:val="24"/>
        </w:rPr>
      </w:pPr>
      <w:r w:rsidRPr="00996523">
        <w:rPr>
          <w:rFonts w:cstheme="minorHAnsi"/>
          <w:sz w:val="24"/>
          <w:szCs w:val="24"/>
        </w:rPr>
        <w:t xml:space="preserve">Wzór umowy przed zawarciem zostanie uzupełniony o niezbędne informacje dotyczące </w:t>
      </w:r>
      <w:r w:rsidR="0099151E" w:rsidRPr="00996523">
        <w:rPr>
          <w:rFonts w:cstheme="minorHAnsi"/>
          <w:sz w:val="24"/>
          <w:szCs w:val="24"/>
        </w:rPr>
        <w:br/>
      </w:r>
      <w:r w:rsidRPr="00996523">
        <w:rPr>
          <w:rFonts w:cstheme="minorHAnsi"/>
          <w:sz w:val="24"/>
          <w:szCs w:val="24"/>
        </w:rPr>
        <w:t>w szczególności wykonawcy oraz wartości umowy.</w:t>
      </w:r>
    </w:p>
    <w:p w14:paraId="51BC76D0" w14:textId="77777777" w:rsidR="005046DE" w:rsidRPr="00996523" w:rsidRDefault="005046DE" w:rsidP="000908FA">
      <w:pPr>
        <w:spacing w:after="0" w:line="276" w:lineRule="auto"/>
        <w:rPr>
          <w:rFonts w:cstheme="minorHAnsi"/>
          <w:sz w:val="24"/>
          <w:szCs w:val="24"/>
        </w:rPr>
      </w:pPr>
    </w:p>
    <w:p w14:paraId="2B14B636" w14:textId="12DDD6F1" w:rsidR="000908FA" w:rsidRPr="00996523" w:rsidRDefault="00A157FE" w:rsidP="000908FA">
      <w:pPr>
        <w:spacing w:after="0" w:line="276" w:lineRule="auto"/>
        <w:jc w:val="center"/>
        <w:rPr>
          <w:rFonts w:cstheme="minorHAnsi"/>
          <w:b/>
          <w:sz w:val="24"/>
          <w:szCs w:val="24"/>
        </w:rPr>
      </w:pPr>
      <w:r>
        <w:rPr>
          <w:rFonts w:cstheme="minorHAnsi"/>
          <w:b/>
          <w:sz w:val="24"/>
          <w:szCs w:val="24"/>
        </w:rPr>
        <w:t>Rozdział XVI</w:t>
      </w:r>
    </w:p>
    <w:p w14:paraId="69FC07D8" w14:textId="2B360427" w:rsidR="000908FA" w:rsidRPr="00996523" w:rsidRDefault="000908FA" w:rsidP="00E268C1">
      <w:pPr>
        <w:spacing w:after="0" w:line="276" w:lineRule="auto"/>
        <w:jc w:val="center"/>
        <w:rPr>
          <w:rFonts w:cstheme="minorHAnsi"/>
          <w:b/>
          <w:sz w:val="24"/>
          <w:szCs w:val="24"/>
        </w:rPr>
      </w:pPr>
      <w:r w:rsidRPr="00996523">
        <w:rPr>
          <w:rFonts w:cstheme="minorHAnsi"/>
          <w:b/>
          <w:sz w:val="24"/>
          <w:szCs w:val="24"/>
        </w:rPr>
        <w:t>Klauzula informacyjna dotycząca przetwarzania danych osobowych</w:t>
      </w:r>
    </w:p>
    <w:p w14:paraId="1F093A69" w14:textId="77777777" w:rsidR="000908FA" w:rsidRPr="004A3C78" w:rsidRDefault="000908FA" w:rsidP="00F66126">
      <w:pPr>
        <w:spacing w:after="0" w:line="276" w:lineRule="auto"/>
        <w:contextualSpacing/>
        <w:jc w:val="both"/>
        <w:rPr>
          <w:rFonts w:cstheme="minorHAnsi"/>
          <w:sz w:val="24"/>
          <w:szCs w:val="24"/>
        </w:rPr>
      </w:pPr>
      <w:r w:rsidRPr="00996523">
        <w:rPr>
          <w:rFonts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w:t>
      </w:r>
      <w:r w:rsidRPr="004A3C78">
        <w:rPr>
          <w:rFonts w:cstheme="minorHAnsi"/>
          <w:sz w:val="24"/>
          <w:szCs w:val="24"/>
        </w:rPr>
        <w:t>zwanym dalej „RODO”) informujemy, że:</w:t>
      </w:r>
    </w:p>
    <w:p w14:paraId="56B75888" w14:textId="77777777" w:rsidR="000908FA" w:rsidRPr="004A3C78" w:rsidRDefault="000908FA" w:rsidP="00F66126">
      <w:pPr>
        <w:pStyle w:val="Akapitzlist"/>
        <w:numPr>
          <w:ilvl w:val="0"/>
          <w:numId w:val="9"/>
        </w:numPr>
        <w:spacing w:after="0" w:line="276" w:lineRule="auto"/>
        <w:jc w:val="both"/>
        <w:rPr>
          <w:rFonts w:cstheme="minorHAnsi"/>
          <w:sz w:val="24"/>
          <w:szCs w:val="24"/>
        </w:rPr>
      </w:pPr>
      <w:r w:rsidRPr="004A3C78">
        <w:rPr>
          <w:rFonts w:cstheme="minorHAnsi"/>
          <w:sz w:val="24"/>
          <w:szCs w:val="24"/>
        </w:rPr>
        <w:t xml:space="preserve">administratorem Pani/Pana danych osobowych jest Dyrektor Izby Administracji Skarbowej w Łodzi z siedzibą przy al. T. Kościuszki 83, 90 – 436 Łódź; </w:t>
      </w:r>
    </w:p>
    <w:p w14:paraId="4460F3E8" w14:textId="77777777" w:rsidR="000908FA" w:rsidRPr="004A3C78" w:rsidRDefault="000908FA" w:rsidP="00F66126">
      <w:pPr>
        <w:pStyle w:val="Akapitzlist"/>
        <w:numPr>
          <w:ilvl w:val="0"/>
          <w:numId w:val="9"/>
        </w:numPr>
        <w:spacing w:after="0" w:line="276" w:lineRule="auto"/>
        <w:jc w:val="both"/>
        <w:rPr>
          <w:rFonts w:cstheme="minorHAnsi"/>
          <w:sz w:val="24"/>
          <w:szCs w:val="24"/>
        </w:rPr>
      </w:pPr>
      <w:r w:rsidRPr="004A3C78">
        <w:rPr>
          <w:rFonts w:cstheme="minorHAnsi"/>
          <w:sz w:val="24"/>
          <w:szCs w:val="24"/>
        </w:rPr>
        <w:t xml:space="preserve">administrator wyznaczył Inspektora Danych Osobowych, z którym można się kontaktować pod adresem e-mail: </w:t>
      </w:r>
      <w:hyperlink r:id="rId58" w:history="1">
        <w:r w:rsidRPr="004A3C78">
          <w:rPr>
            <w:rStyle w:val="Hipercze"/>
            <w:rFonts w:cstheme="minorHAnsi"/>
            <w:sz w:val="24"/>
            <w:szCs w:val="24"/>
          </w:rPr>
          <w:t>iod.lodz@mf.gov.pl</w:t>
        </w:r>
      </w:hyperlink>
      <w:r w:rsidRPr="004A3C78">
        <w:rPr>
          <w:rFonts w:cstheme="minorHAnsi"/>
          <w:sz w:val="24"/>
          <w:szCs w:val="24"/>
        </w:rPr>
        <w:t xml:space="preserve">; </w:t>
      </w:r>
    </w:p>
    <w:p w14:paraId="4E1E9962" w14:textId="36A57AF3" w:rsidR="004A3C78" w:rsidRPr="004A3C78" w:rsidRDefault="000908FA" w:rsidP="00F66126">
      <w:pPr>
        <w:pStyle w:val="pkt"/>
        <w:numPr>
          <w:ilvl w:val="0"/>
          <w:numId w:val="9"/>
        </w:numPr>
        <w:spacing w:before="0" w:after="0" w:line="276" w:lineRule="auto"/>
        <w:contextualSpacing/>
        <w:rPr>
          <w:rFonts w:asciiTheme="minorHAnsi" w:hAnsiTheme="minorHAnsi"/>
          <w:szCs w:val="24"/>
        </w:rPr>
      </w:pPr>
      <w:r w:rsidRPr="004A3C78">
        <w:rPr>
          <w:rFonts w:asciiTheme="minorHAnsi" w:hAnsiTheme="minorHAnsi" w:cstheme="minorHAnsi"/>
          <w:szCs w:val="24"/>
        </w:rPr>
        <w:t xml:space="preserve">Pani/Pana dane osobowe przetwarzane będą na podstawie art. 6 ust. 1 lit. c RODO </w:t>
      </w:r>
      <w:r w:rsidR="004A3C78">
        <w:rPr>
          <w:rFonts w:asciiTheme="minorHAnsi" w:hAnsiTheme="minorHAnsi" w:cstheme="minorHAnsi"/>
          <w:szCs w:val="24"/>
        </w:rPr>
        <w:br/>
      </w:r>
      <w:r w:rsidRPr="004A3C78">
        <w:rPr>
          <w:rFonts w:asciiTheme="minorHAnsi" w:hAnsiTheme="minorHAnsi" w:cstheme="minorHAnsi"/>
          <w:szCs w:val="24"/>
        </w:rPr>
        <w:t xml:space="preserve">w celu związanym z przedmiotowym postępowaniem o udzielenie zamówienia publicznego na </w:t>
      </w:r>
      <w:r w:rsidRPr="004A3C78">
        <w:rPr>
          <w:rFonts w:asciiTheme="minorHAnsi" w:hAnsiTheme="minorHAnsi" w:cstheme="minorHAnsi"/>
          <w:b/>
          <w:szCs w:val="24"/>
        </w:rPr>
        <w:t>„</w:t>
      </w:r>
      <w:r w:rsidR="00F040ED" w:rsidRPr="004A3C78">
        <w:rPr>
          <w:rFonts w:asciiTheme="minorHAnsi" w:hAnsiTheme="minorHAnsi" w:cstheme="minorHAnsi"/>
          <w:b/>
          <w:szCs w:val="24"/>
        </w:rPr>
        <w:t xml:space="preserve">Zakup </w:t>
      </w:r>
      <w:r w:rsidR="00D52C5F" w:rsidRPr="004A3C78">
        <w:rPr>
          <w:rFonts w:asciiTheme="minorHAnsi" w:hAnsiTheme="minorHAnsi" w:cstheme="minorHAnsi"/>
          <w:b/>
          <w:szCs w:val="24"/>
        </w:rPr>
        <w:t>wraz z dostawą skanerów dokumentowych</w:t>
      </w:r>
      <w:r w:rsidR="000117AD" w:rsidRPr="004A3C78">
        <w:rPr>
          <w:rFonts w:asciiTheme="minorHAnsi" w:hAnsiTheme="minorHAnsi" w:cstheme="minorHAnsi"/>
          <w:b/>
          <w:szCs w:val="24"/>
        </w:rPr>
        <w:t xml:space="preserve"> dla Izby Administracji </w:t>
      </w:r>
      <w:r w:rsidR="004A3C78" w:rsidRPr="004A3C78">
        <w:rPr>
          <w:rFonts w:asciiTheme="minorHAnsi" w:hAnsiTheme="minorHAnsi" w:cstheme="minorHAnsi"/>
          <w:b/>
          <w:szCs w:val="24"/>
        </w:rPr>
        <w:t>Skarbowej w Łodzi – 1001-ILZ.261</w:t>
      </w:r>
      <w:r w:rsidR="000117AD" w:rsidRPr="004A3C78">
        <w:rPr>
          <w:rFonts w:asciiTheme="minorHAnsi" w:hAnsiTheme="minorHAnsi" w:cstheme="minorHAnsi"/>
          <w:b/>
          <w:szCs w:val="24"/>
        </w:rPr>
        <w:t>.</w:t>
      </w:r>
      <w:r w:rsidR="004A3C78" w:rsidRPr="004A3C78">
        <w:rPr>
          <w:rFonts w:asciiTheme="minorHAnsi" w:hAnsiTheme="minorHAnsi" w:cstheme="minorHAnsi"/>
          <w:b/>
          <w:szCs w:val="24"/>
        </w:rPr>
        <w:t>22</w:t>
      </w:r>
      <w:r w:rsidR="000117AD" w:rsidRPr="004A3C78">
        <w:rPr>
          <w:rFonts w:asciiTheme="minorHAnsi" w:hAnsiTheme="minorHAnsi" w:cstheme="minorHAnsi"/>
          <w:b/>
          <w:szCs w:val="24"/>
        </w:rPr>
        <w:t>.2022</w:t>
      </w:r>
      <w:r w:rsidR="000D2C6E" w:rsidRPr="004A3C78">
        <w:rPr>
          <w:rFonts w:asciiTheme="minorHAnsi" w:hAnsiTheme="minorHAnsi" w:cstheme="minorHAnsi"/>
          <w:b/>
          <w:szCs w:val="24"/>
        </w:rPr>
        <w:t>”</w:t>
      </w:r>
      <w:r w:rsidRPr="004A3C78">
        <w:rPr>
          <w:rFonts w:asciiTheme="minorHAnsi" w:hAnsiTheme="minorHAnsi" w:cstheme="minorHAnsi"/>
          <w:b/>
          <w:szCs w:val="24"/>
        </w:rPr>
        <w:t>;</w:t>
      </w:r>
      <w:r w:rsidR="004A3C78" w:rsidRPr="004A3C78">
        <w:rPr>
          <w:rFonts w:asciiTheme="minorHAnsi" w:hAnsiTheme="minorHAnsi" w:cstheme="minorHAnsi"/>
          <w:b/>
          <w:szCs w:val="24"/>
        </w:rPr>
        <w:t xml:space="preserve"> </w:t>
      </w:r>
      <w:r w:rsidR="004A3C78" w:rsidRPr="004A3C78">
        <w:rPr>
          <w:rFonts w:asciiTheme="minorHAnsi" w:hAnsiTheme="minorHAnsi"/>
          <w:szCs w:val="24"/>
        </w:rPr>
        <w:t xml:space="preserve">prowadzonym </w:t>
      </w:r>
      <w:r w:rsidR="004A3C78">
        <w:rPr>
          <w:rFonts w:asciiTheme="minorHAnsi" w:hAnsiTheme="minorHAnsi"/>
          <w:szCs w:val="24"/>
        </w:rPr>
        <w:br/>
      </w:r>
      <w:r w:rsidR="004A3C78" w:rsidRPr="004A3C78">
        <w:rPr>
          <w:rFonts w:asciiTheme="minorHAnsi" w:hAnsiTheme="minorHAnsi"/>
          <w:szCs w:val="24"/>
        </w:rPr>
        <w:t>z wyłączeniem stosowania ustawy Pzp;</w:t>
      </w:r>
    </w:p>
    <w:p w14:paraId="016D461C" w14:textId="77777777" w:rsidR="000908FA" w:rsidRPr="004A3C78" w:rsidRDefault="000908FA" w:rsidP="00F66126">
      <w:pPr>
        <w:pStyle w:val="Akapitzlist"/>
        <w:numPr>
          <w:ilvl w:val="0"/>
          <w:numId w:val="9"/>
        </w:numPr>
        <w:spacing w:after="0" w:line="276" w:lineRule="auto"/>
        <w:jc w:val="both"/>
        <w:rPr>
          <w:rFonts w:cstheme="minorHAnsi"/>
          <w:sz w:val="24"/>
          <w:szCs w:val="24"/>
        </w:rPr>
      </w:pPr>
      <w:r w:rsidRPr="004A3C78">
        <w:rPr>
          <w:rFonts w:cstheme="minorHAnsi"/>
          <w:sz w:val="24"/>
          <w:szCs w:val="24"/>
        </w:rPr>
        <w:t>odbiorcami Pani/Pana danych osobowych będą:</w:t>
      </w:r>
    </w:p>
    <w:p w14:paraId="793CBC95" w14:textId="77777777" w:rsidR="004A3C78" w:rsidRDefault="000908FA" w:rsidP="00F66126">
      <w:pPr>
        <w:pStyle w:val="Akapitzlist"/>
        <w:numPr>
          <w:ilvl w:val="0"/>
          <w:numId w:val="10"/>
        </w:numPr>
        <w:spacing w:after="0" w:line="276" w:lineRule="auto"/>
        <w:jc w:val="both"/>
        <w:rPr>
          <w:rFonts w:cstheme="minorHAnsi"/>
          <w:sz w:val="24"/>
          <w:szCs w:val="24"/>
        </w:rPr>
      </w:pPr>
      <w:r w:rsidRPr="004A3C78">
        <w:rPr>
          <w:rFonts w:cstheme="minorHAnsi"/>
          <w:sz w:val="24"/>
          <w:szCs w:val="24"/>
        </w:rPr>
        <w:t>osoby lub podmioty, którym udostępniona zos</w:t>
      </w:r>
      <w:r w:rsidR="004A3C78">
        <w:rPr>
          <w:rFonts w:cstheme="minorHAnsi"/>
          <w:sz w:val="24"/>
          <w:szCs w:val="24"/>
        </w:rPr>
        <w:t>tanie dokumentacja postępowania,</w:t>
      </w:r>
    </w:p>
    <w:p w14:paraId="01B6D754" w14:textId="5BC03EF9" w:rsidR="000908FA" w:rsidRPr="004A3C78" w:rsidRDefault="000908FA" w:rsidP="00F66126">
      <w:pPr>
        <w:pStyle w:val="Akapitzlist"/>
        <w:numPr>
          <w:ilvl w:val="0"/>
          <w:numId w:val="10"/>
        </w:numPr>
        <w:spacing w:after="0" w:line="276" w:lineRule="auto"/>
        <w:jc w:val="both"/>
        <w:rPr>
          <w:rFonts w:cstheme="minorHAnsi"/>
          <w:sz w:val="24"/>
          <w:szCs w:val="24"/>
        </w:rPr>
      </w:pPr>
      <w:r w:rsidRPr="004A3C78">
        <w:rPr>
          <w:rFonts w:cstheme="minorHAnsi"/>
          <w:sz w:val="24"/>
          <w:szCs w:val="24"/>
        </w:rPr>
        <w:t>upoważnieni pracownicy Izby Administracji Skarbowej w Łodzi;</w:t>
      </w:r>
    </w:p>
    <w:p w14:paraId="45296CCD" w14:textId="1B2AAEFA" w:rsidR="000908FA" w:rsidRPr="004A3C78" w:rsidRDefault="000908FA" w:rsidP="00F66126">
      <w:pPr>
        <w:pStyle w:val="Akapitzlist"/>
        <w:numPr>
          <w:ilvl w:val="0"/>
          <w:numId w:val="9"/>
        </w:numPr>
        <w:spacing w:after="0" w:line="276" w:lineRule="auto"/>
        <w:jc w:val="both"/>
        <w:rPr>
          <w:rFonts w:cstheme="minorHAnsi"/>
          <w:sz w:val="24"/>
          <w:szCs w:val="24"/>
        </w:rPr>
      </w:pPr>
      <w:r w:rsidRPr="004A3C78">
        <w:rPr>
          <w:rFonts w:cstheme="minorHAnsi"/>
          <w:sz w:val="24"/>
          <w:szCs w:val="24"/>
        </w:rPr>
        <w:t>w związku z jawnością postępowania o udzielenie zamówienia publicznego Państwa dane mogą być przekazywane do państw z poza EOG z zastrzeżeniem, iż ograniczenie dostępu do Państwa danych może wystąpić je</w:t>
      </w:r>
      <w:r w:rsidR="008D0054" w:rsidRPr="004A3C78">
        <w:rPr>
          <w:rFonts w:cstheme="minorHAnsi"/>
          <w:sz w:val="24"/>
          <w:szCs w:val="24"/>
        </w:rPr>
        <w:t xml:space="preserve">dynie w </w:t>
      </w:r>
      <w:r w:rsidRPr="004A3C78">
        <w:rPr>
          <w:rFonts w:cstheme="minorHAnsi"/>
          <w:sz w:val="24"/>
          <w:szCs w:val="24"/>
        </w:rPr>
        <w:t xml:space="preserve">szczególnych </w:t>
      </w:r>
      <w:r w:rsidR="008D0054" w:rsidRPr="004A3C78">
        <w:rPr>
          <w:rFonts w:cstheme="minorHAnsi"/>
          <w:sz w:val="24"/>
          <w:szCs w:val="24"/>
        </w:rPr>
        <w:t>przypadkach, jeśli</w:t>
      </w:r>
      <w:r w:rsidRPr="004A3C78">
        <w:rPr>
          <w:rFonts w:cstheme="minorHAnsi"/>
          <w:sz w:val="24"/>
          <w:szCs w:val="24"/>
        </w:rPr>
        <w:t xml:space="preserve"> jest to uzasadnione</w:t>
      </w:r>
      <w:r w:rsidR="00D37D0C" w:rsidRPr="004A3C78">
        <w:rPr>
          <w:rFonts w:cstheme="minorHAnsi"/>
          <w:sz w:val="24"/>
          <w:szCs w:val="24"/>
        </w:rPr>
        <w:t xml:space="preserve"> ochroną prywatności</w:t>
      </w:r>
      <w:r w:rsidRPr="004A3C78">
        <w:rPr>
          <w:rFonts w:cstheme="minorHAnsi"/>
          <w:sz w:val="24"/>
          <w:szCs w:val="24"/>
        </w:rPr>
        <w:t>;</w:t>
      </w:r>
    </w:p>
    <w:p w14:paraId="613FDD39" w14:textId="73CD0153" w:rsidR="000908FA" w:rsidRPr="004A3C78" w:rsidRDefault="000908FA" w:rsidP="00F66126">
      <w:pPr>
        <w:pStyle w:val="Akapitzlist"/>
        <w:numPr>
          <w:ilvl w:val="0"/>
          <w:numId w:val="9"/>
        </w:numPr>
        <w:spacing w:after="0" w:line="276" w:lineRule="auto"/>
        <w:jc w:val="both"/>
        <w:rPr>
          <w:rFonts w:cstheme="minorHAnsi"/>
          <w:sz w:val="24"/>
          <w:szCs w:val="24"/>
        </w:rPr>
      </w:pPr>
      <w:r w:rsidRPr="004A3C78">
        <w:rPr>
          <w:rFonts w:cstheme="minorHAnsi"/>
          <w:sz w:val="24"/>
          <w:szCs w:val="24"/>
        </w:rPr>
        <w:t>Pani/Pana dane osobowe będą przechowy</w:t>
      </w:r>
      <w:r w:rsidR="004A3C78">
        <w:rPr>
          <w:rFonts w:cstheme="minorHAnsi"/>
          <w:sz w:val="24"/>
          <w:szCs w:val="24"/>
        </w:rPr>
        <w:t xml:space="preserve">wane </w:t>
      </w:r>
      <w:r w:rsidRPr="004A3C78">
        <w:rPr>
          <w:rFonts w:cstheme="minorHAnsi"/>
          <w:sz w:val="24"/>
          <w:szCs w:val="24"/>
        </w:rPr>
        <w:t>przez okres 4 lat od dnia zakończenia postępowania o udzielenie zamówienia, a jeżeli czas trwania umowy przekracza 4 lata, okres przechowywania obejmuje cały czas trwania umowy;</w:t>
      </w:r>
    </w:p>
    <w:p w14:paraId="6A16AAFF" w14:textId="00248857" w:rsidR="000908FA" w:rsidRPr="00996523" w:rsidRDefault="000908FA" w:rsidP="00F66126">
      <w:pPr>
        <w:pStyle w:val="Akapitzlist"/>
        <w:numPr>
          <w:ilvl w:val="0"/>
          <w:numId w:val="9"/>
        </w:numPr>
        <w:spacing w:after="0" w:line="276" w:lineRule="auto"/>
        <w:jc w:val="both"/>
        <w:rPr>
          <w:rFonts w:cstheme="minorHAnsi"/>
          <w:sz w:val="24"/>
          <w:szCs w:val="24"/>
        </w:rPr>
      </w:pPr>
      <w:r w:rsidRPr="00996523">
        <w:rPr>
          <w:rFonts w:cstheme="minorHAnsi"/>
          <w:sz w:val="24"/>
          <w:szCs w:val="24"/>
        </w:rPr>
        <w:t xml:space="preserve">podanie danych osobowych jest dobrowolne. Jednak chęć wzięcia udziału </w:t>
      </w:r>
      <w:r w:rsidR="00E90748">
        <w:rPr>
          <w:rFonts w:cstheme="minorHAnsi"/>
          <w:sz w:val="24"/>
          <w:szCs w:val="24"/>
        </w:rPr>
        <w:br/>
      </w:r>
      <w:r w:rsidRPr="00996523">
        <w:rPr>
          <w:rFonts w:cstheme="minorHAnsi"/>
          <w:sz w:val="24"/>
          <w:szCs w:val="24"/>
        </w:rPr>
        <w:t xml:space="preserve">w postępowaniu wywołuje konieczność podania przez Panią/Pana danych osobowych bezpośrednio Pani/Pana </w:t>
      </w:r>
      <w:r w:rsidR="008D0054" w:rsidRPr="00996523">
        <w:rPr>
          <w:rFonts w:cstheme="minorHAnsi"/>
          <w:sz w:val="24"/>
          <w:szCs w:val="24"/>
        </w:rPr>
        <w:t>dotyczących, jako</w:t>
      </w:r>
      <w:r w:rsidRPr="00996523">
        <w:rPr>
          <w:rFonts w:cstheme="minorHAnsi"/>
          <w:sz w:val="24"/>
          <w:szCs w:val="24"/>
        </w:rPr>
        <w:t xml:space="preserve"> wymóg ustawowy o</w:t>
      </w:r>
      <w:r w:rsidR="00D37D0C" w:rsidRPr="00996523">
        <w:rPr>
          <w:rFonts w:cstheme="minorHAnsi"/>
          <w:sz w:val="24"/>
          <w:szCs w:val="24"/>
        </w:rPr>
        <w:t>kreślony w przepisach u</w:t>
      </w:r>
      <w:r w:rsidRPr="00996523">
        <w:rPr>
          <w:rFonts w:cstheme="minorHAnsi"/>
          <w:sz w:val="24"/>
          <w:szCs w:val="24"/>
        </w:rPr>
        <w:t>stawy</w:t>
      </w:r>
      <w:r w:rsidR="00D37D0C" w:rsidRPr="00996523">
        <w:rPr>
          <w:rFonts w:cstheme="minorHAnsi"/>
          <w:sz w:val="24"/>
          <w:szCs w:val="24"/>
        </w:rPr>
        <w:t xml:space="preserve"> Pzp</w:t>
      </w:r>
      <w:r w:rsidRPr="00996523">
        <w:rPr>
          <w:rFonts w:cstheme="minorHAnsi"/>
          <w:sz w:val="24"/>
          <w:szCs w:val="24"/>
        </w:rPr>
        <w:t>, związany z udziałem w postępowaniu o udz</w:t>
      </w:r>
      <w:r w:rsidR="004A3C78">
        <w:rPr>
          <w:rFonts w:cstheme="minorHAnsi"/>
          <w:sz w:val="24"/>
          <w:szCs w:val="24"/>
        </w:rPr>
        <w:t>ielenie zamówienia publicznego.;</w:t>
      </w:r>
    </w:p>
    <w:p w14:paraId="05727CA7" w14:textId="77777777" w:rsidR="004A3C78" w:rsidRPr="004A3C78" w:rsidRDefault="000908FA" w:rsidP="00F66126">
      <w:pPr>
        <w:pStyle w:val="Akapitzlist"/>
        <w:numPr>
          <w:ilvl w:val="0"/>
          <w:numId w:val="9"/>
        </w:numPr>
        <w:spacing w:after="0" w:line="276" w:lineRule="auto"/>
        <w:jc w:val="both"/>
        <w:rPr>
          <w:rFonts w:cstheme="minorHAnsi"/>
          <w:sz w:val="24"/>
          <w:szCs w:val="24"/>
        </w:rPr>
      </w:pPr>
      <w:r w:rsidRPr="00996523">
        <w:rPr>
          <w:rFonts w:cstheme="minorHAnsi"/>
          <w:sz w:val="24"/>
          <w:szCs w:val="24"/>
        </w:rPr>
        <w:t xml:space="preserve">w odniesieniu do Pani/Pana danych osobowych decyzje nie będą podejmowane </w:t>
      </w:r>
      <w:r w:rsidR="00E90748">
        <w:rPr>
          <w:rFonts w:cstheme="minorHAnsi"/>
          <w:sz w:val="24"/>
          <w:szCs w:val="24"/>
        </w:rPr>
        <w:br/>
      </w:r>
      <w:r w:rsidRPr="00996523">
        <w:rPr>
          <w:rFonts w:cstheme="minorHAnsi"/>
          <w:sz w:val="24"/>
          <w:szCs w:val="24"/>
        </w:rPr>
        <w:t xml:space="preserve">w </w:t>
      </w:r>
      <w:r w:rsidRPr="004A3C78">
        <w:rPr>
          <w:rFonts w:cstheme="minorHAnsi"/>
          <w:sz w:val="24"/>
          <w:szCs w:val="24"/>
        </w:rPr>
        <w:t>sposób zautomatyzowany, stosownie do art. 22 RODO;</w:t>
      </w:r>
    </w:p>
    <w:p w14:paraId="165B2DF5" w14:textId="1F6BCBB4" w:rsidR="004A3C78" w:rsidRPr="004A3C78" w:rsidRDefault="004A3C78" w:rsidP="00F66126">
      <w:pPr>
        <w:pStyle w:val="Akapitzlist"/>
        <w:numPr>
          <w:ilvl w:val="0"/>
          <w:numId w:val="9"/>
        </w:numPr>
        <w:spacing w:after="0" w:line="276" w:lineRule="auto"/>
        <w:jc w:val="both"/>
        <w:rPr>
          <w:rFonts w:cstheme="minorHAnsi"/>
          <w:sz w:val="24"/>
          <w:szCs w:val="24"/>
        </w:rPr>
      </w:pPr>
      <w:r w:rsidRPr="004A3C78">
        <w:rPr>
          <w:sz w:val="24"/>
          <w:szCs w:val="24"/>
          <w:lang w:eastAsia="pl-PL"/>
        </w:rPr>
        <w:t>realizacja przepisów art. 15, 16 i 18 RODO następować będzie w szczególności przy uwzględnieniu:</w:t>
      </w:r>
    </w:p>
    <w:p w14:paraId="42FEBF5C" w14:textId="2584F5C0" w:rsidR="004A3C78" w:rsidRPr="004A3C78" w:rsidRDefault="004A3C78" w:rsidP="00F66126">
      <w:pPr>
        <w:numPr>
          <w:ilvl w:val="0"/>
          <w:numId w:val="36"/>
        </w:numPr>
        <w:autoSpaceDE w:val="0"/>
        <w:autoSpaceDN w:val="0"/>
        <w:adjustRightInd w:val="0"/>
        <w:spacing w:after="0" w:line="276" w:lineRule="auto"/>
        <w:contextualSpacing/>
        <w:jc w:val="both"/>
        <w:rPr>
          <w:i/>
          <w:iCs/>
          <w:sz w:val="24"/>
          <w:szCs w:val="24"/>
          <w:lang w:eastAsia="pl-PL"/>
        </w:rPr>
      </w:pPr>
      <w:r w:rsidRPr="004A3C78">
        <w:rPr>
          <w:sz w:val="24"/>
          <w:szCs w:val="24"/>
          <w:lang w:eastAsia="pl-PL"/>
        </w:rPr>
        <w:t xml:space="preserve">w przypadku gdy wykonanie obowiązków, o których mowa w art. 15 ust. 1-3 RODO, wymagałoby niewspółmiernie dużego wysiłku, administrator (zamawiający </w:t>
      </w:r>
      <w:r>
        <w:rPr>
          <w:sz w:val="24"/>
          <w:szCs w:val="24"/>
          <w:lang w:eastAsia="pl-PL"/>
        </w:rPr>
        <w:br/>
      </w:r>
      <w:r w:rsidRPr="004A3C78">
        <w:rPr>
          <w:sz w:val="24"/>
          <w:szCs w:val="24"/>
          <w:lang w:eastAsia="pl-PL"/>
        </w:rPr>
        <w:t>w postępowaniu) może żądać od osoby, której dane dotyczą, wskazania dodatkowych informacji mających na celu sprecyzowanie żądania, w szczególności podania nazwy lub daty postępowania o udzielenie zamówienia publicznego,</w:t>
      </w:r>
    </w:p>
    <w:p w14:paraId="41FFFE78" w14:textId="77777777" w:rsidR="004A3C78" w:rsidRPr="004A3C78" w:rsidRDefault="004A3C78" w:rsidP="00F66126">
      <w:pPr>
        <w:numPr>
          <w:ilvl w:val="0"/>
          <w:numId w:val="36"/>
        </w:numPr>
        <w:autoSpaceDE w:val="0"/>
        <w:autoSpaceDN w:val="0"/>
        <w:adjustRightInd w:val="0"/>
        <w:spacing w:after="0" w:line="276" w:lineRule="auto"/>
        <w:contextualSpacing/>
        <w:jc w:val="both"/>
        <w:rPr>
          <w:iCs/>
          <w:sz w:val="24"/>
          <w:szCs w:val="24"/>
          <w:lang w:eastAsia="pl-PL"/>
        </w:rPr>
      </w:pPr>
      <w:r w:rsidRPr="004A3C78">
        <w:rPr>
          <w:iCs/>
          <w:sz w:val="24"/>
          <w:szCs w:val="24"/>
          <w:lang w:eastAsia="pl-PL"/>
        </w:rPr>
        <w:t>skorzystanie przez osobę, której dane dotyczą, z uprawnienia do sprostowania lub uzupełnienia danych osobowych, o którym mowa w art. 16 RODO, nie może skutkować zmianą wyniku postępowania o udzielenie zamówienia publicznego ani zmianą umowy, traktowaną jako zmiana istotna umowy,</w:t>
      </w:r>
    </w:p>
    <w:p w14:paraId="14D21777" w14:textId="77777777" w:rsidR="004A3C78" w:rsidRPr="004A3C78" w:rsidRDefault="004A3C78" w:rsidP="00F66126">
      <w:pPr>
        <w:numPr>
          <w:ilvl w:val="0"/>
          <w:numId w:val="36"/>
        </w:numPr>
        <w:autoSpaceDE w:val="0"/>
        <w:autoSpaceDN w:val="0"/>
        <w:adjustRightInd w:val="0"/>
        <w:spacing w:after="0" w:line="276" w:lineRule="auto"/>
        <w:contextualSpacing/>
        <w:jc w:val="both"/>
        <w:rPr>
          <w:iCs/>
          <w:sz w:val="24"/>
          <w:szCs w:val="24"/>
          <w:lang w:eastAsia="pl-PL"/>
        </w:rPr>
      </w:pPr>
      <w:r w:rsidRPr="004A3C78">
        <w:rPr>
          <w:iCs/>
          <w:sz w:val="24"/>
          <w:szCs w:val="24"/>
          <w:lang w:eastAsia="pl-PL"/>
        </w:rPr>
        <w:t>wystąpienie z żądaniem, o którym mowa w art. 18 ust. 1 RODO, nie ogranicza przetwarzania danych osobowych do czasu zakończenia postępowania o udzielenie zamówienia publicznego,</w:t>
      </w:r>
    </w:p>
    <w:p w14:paraId="71DD1B83" w14:textId="00EEA8B8" w:rsidR="000908FA" w:rsidRPr="004A3C78" w:rsidRDefault="004A3C78" w:rsidP="00F66126">
      <w:pPr>
        <w:pStyle w:val="Akapitzlist"/>
        <w:numPr>
          <w:ilvl w:val="0"/>
          <w:numId w:val="9"/>
        </w:numPr>
        <w:spacing w:after="0" w:line="276" w:lineRule="auto"/>
        <w:jc w:val="both"/>
        <w:rPr>
          <w:rFonts w:cstheme="minorHAnsi"/>
          <w:sz w:val="24"/>
          <w:szCs w:val="24"/>
        </w:rPr>
      </w:pPr>
      <w:r w:rsidRPr="004A3C78">
        <w:rPr>
          <w:rFonts w:cstheme="minorHAnsi"/>
          <w:sz w:val="24"/>
          <w:szCs w:val="24"/>
        </w:rPr>
        <w:t xml:space="preserve">zasada jawności </w:t>
      </w:r>
      <w:r w:rsidRPr="004A3C78">
        <w:rPr>
          <w:iCs/>
          <w:sz w:val="24"/>
          <w:szCs w:val="24"/>
          <w:lang w:eastAsia="pl-PL"/>
        </w:rPr>
        <w:t>prowadzonego postępowania</w:t>
      </w:r>
      <w:r w:rsidRPr="004A3C78">
        <w:rPr>
          <w:rFonts w:cstheme="minorHAnsi"/>
          <w:sz w:val="24"/>
          <w:szCs w:val="24"/>
        </w:rPr>
        <w:t xml:space="preserve">, </w:t>
      </w:r>
      <w:r w:rsidR="000908FA" w:rsidRPr="004A3C78">
        <w:rPr>
          <w:rFonts w:cstheme="minorHAnsi"/>
          <w:sz w:val="24"/>
          <w:szCs w:val="24"/>
        </w:rPr>
        <w:t xml:space="preserve">ma zastosowanie do wszystkich danych osobowych, z wyjątkiem danych, o których mowa w art. 9 ust. 1 RODO (tj. danych osobowych ujawniających pochodzenie rasowe lub etniczne, poglądy polityczne, przekonania religijne lub światopoglądowe, przynależność do związków zawodowych oraz danych genetycznych, biometrycznych, danych dotyczących zdrowia, seksualności lub orientacji seksualnej) zebranych w toku postępowania o udzielenie zamówienia publicznego. Ograniczenia zasady jawności, o których mowa w </w:t>
      </w:r>
      <w:r w:rsidRPr="004A3C78">
        <w:rPr>
          <w:rFonts w:cstheme="minorHAnsi"/>
          <w:sz w:val="24"/>
          <w:szCs w:val="24"/>
        </w:rPr>
        <w:t xml:space="preserve">pkt 9 </w:t>
      </w:r>
      <w:r w:rsidR="000908FA" w:rsidRPr="004A3C78">
        <w:rPr>
          <w:rFonts w:cstheme="minorHAnsi"/>
          <w:sz w:val="24"/>
          <w:szCs w:val="24"/>
        </w:rPr>
        <w:t>, stosuje się odpowiednio;</w:t>
      </w:r>
    </w:p>
    <w:p w14:paraId="3AA6A95E" w14:textId="77777777" w:rsidR="000908FA" w:rsidRPr="00996523" w:rsidRDefault="000908FA" w:rsidP="00F66126">
      <w:pPr>
        <w:pStyle w:val="Akapitzlist"/>
        <w:numPr>
          <w:ilvl w:val="0"/>
          <w:numId w:val="9"/>
        </w:numPr>
        <w:spacing w:after="0" w:line="276" w:lineRule="auto"/>
        <w:jc w:val="both"/>
        <w:rPr>
          <w:rFonts w:cstheme="minorHAnsi"/>
          <w:sz w:val="24"/>
          <w:szCs w:val="24"/>
        </w:rPr>
      </w:pPr>
      <w:r w:rsidRPr="004A3C78">
        <w:rPr>
          <w:rFonts w:cstheme="minorHAnsi"/>
          <w:sz w:val="24"/>
          <w:szCs w:val="24"/>
        </w:rPr>
        <w:t>od dnia zakończenia postępowania o udzielenie zamówienia, w przypadku gdy wniesienie żądania, o którym mowa w</w:t>
      </w:r>
      <w:r w:rsidRPr="00996523">
        <w:rPr>
          <w:rFonts w:cstheme="minorHAnsi"/>
          <w:sz w:val="24"/>
          <w:szCs w:val="24"/>
        </w:rPr>
        <w:t xml:space="preserve"> art. 18 ust. 1 RODO, spowoduje ograniczenie przetwarzania danych osobowych zawartych w protokole i załącznikach do protokołu, Zamawiający nie udostępnia tych danych zawartych w protokole i załącznikach do protokołu, chyba że zachodzą przesłanki, o których mowa w art. 18 ust. 2 RODO (ustalenie, dochodzenie lub obrona roszczeń, ochrona praw innej osoby fizycznej lub prawnej, z uwagi na ważne względy interesu publicznego Unii Europejskiej lub państwa członkowskiego);</w:t>
      </w:r>
    </w:p>
    <w:p w14:paraId="75BA139F" w14:textId="3989D7C0" w:rsidR="000908FA" w:rsidRPr="00996523" w:rsidRDefault="000908FA" w:rsidP="00F66126">
      <w:pPr>
        <w:pStyle w:val="Akapitzlist"/>
        <w:numPr>
          <w:ilvl w:val="0"/>
          <w:numId w:val="9"/>
        </w:numPr>
        <w:spacing w:after="0" w:line="276" w:lineRule="auto"/>
        <w:jc w:val="both"/>
        <w:rPr>
          <w:rFonts w:cstheme="minorHAnsi"/>
          <w:sz w:val="24"/>
          <w:szCs w:val="24"/>
        </w:rPr>
      </w:pPr>
      <w:r w:rsidRPr="00996523">
        <w:rPr>
          <w:rFonts w:cstheme="minorHAnsi"/>
          <w:sz w:val="24"/>
          <w:szCs w:val="24"/>
        </w:rPr>
        <w:t xml:space="preserve">skorzystanie przez osobę, której dane osobowe są przetwarzane, z uprawnienia </w:t>
      </w:r>
      <w:r w:rsidR="001418A4">
        <w:rPr>
          <w:rFonts w:cstheme="minorHAnsi"/>
          <w:sz w:val="24"/>
          <w:szCs w:val="24"/>
        </w:rPr>
        <w:br/>
      </w:r>
      <w:r w:rsidRPr="00996523">
        <w:rPr>
          <w:rFonts w:cstheme="minorHAnsi"/>
          <w:sz w:val="24"/>
          <w:szCs w:val="24"/>
        </w:rPr>
        <w:t>do sprostowania lub uzupełnienia danych osobowych, o którym mowa w art. 16 RODO, nie może naruszać integralności protokołu oraz jego załączników;</w:t>
      </w:r>
    </w:p>
    <w:p w14:paraId="3D4F66B1" w14:textId="77777777" w:rsidR="000908FA" w:rsidRPr="00996523" w:rsidRDefault="000908FA" w:rsidP="00F66126">
      <w:pPr>
        <w:pStyle w:val="Akapitzlist"/>
        <w:numPr>
          <w:ilvl w:val="0"/>
          <w:numId w:val="9"/>
        </w:numPr>
        <w:spacing w:after="0" w:line="276" w:lineRule="auto"/>
        <w:jc w:val="both"/>
        <w:rPr>
          <w:rFonts w:cstheme="minorHAnsi"/>
          <w:sz w:val="24"/>
          <w:szCs w:val="24"/>
        </w:rPr>
      </w:pPr>
      <w:r w:rsidRPr="00996523">
        <w:rPr>
          <w:rFonts w:cstheme="minorHAnsi"/>
          <w:sz w:val="24"/>
          <w:szCs w:val="24"/>
        </w:rPr>
        <w:t>posiada Pani/Pan:</w:t>
      </w:r>
    </w:p>
    <w:p w14:paraId="428D7CC0" w14:textId="77777777" w:rsidR="000908FA" w:rsidRPr="00996523" w:rsidRDefault="000908FA" w:rsidP="00F66126">
      <w:pPr>
        <w:pStyle w:val="Akapitzlist"/>
        <w:numPr>
          <w:ilvl w:val="0"/>
          <w:numId w:val="11"/>
        </w:numPr>
        <w:spacing w:after="0" w:line="276" w:lineRule="auto"/>
        <w:jc w:val="both"/>
        <w:rPr>
          <w:rFonts w:cstheme="minorHAnsi"/>
          <w:sz w:val="24"/>
          <w:szCs w:val="24"/>
        </w:rPr>
      </w:pPr>
      <w:r w:rsidRPr="00996523">
        <w:rPr>
          <w:rFonts w:cstheme="minorHAnsi"/>
          <w:sz w:val="24"/>
          <w:szCs w:val="24"/>
        </w:rPr>
        <w:t xml:space="preserve">na podstawie art. 15 RODO prawo dostępu do danych osobowych Pani/Pana dotyczących. </w:t>
      </w:r>
    </w:p>
    <w:p w14:paraId="3762FB98" w14:textId="44C1EBC7" w:rsidR="000908FA" w:rsidRPr="00996523" w:rsidRDefault="000908FA" w:rsidP="00F66126">
      <w:pPr>
        <w:pStyle w:val="Akapitzlist"/>
        <w:spacing w:after="0" w:line="276" w:lineRule="auto"/>
        <w:ind w:left="1080"/>
        <w:jc w:val="both"/>
        <w:rPr>
          <w:rFonts w:cstheme="minorHAnsi"/>
          <w:i/>
          <w:sz w:val="24"/>
          <w:szCs w:val="24"/>
        </w:rPr>
      </w:pPr>
      <w:r w:rsidRPr="00996523">
        <w:rPr>
          <w:rFonts w:cstheme="minorHAnsi"/>
          <w:i/>
          <w:sz w:val="24"/>
          <w:szCs w:val="24"/>
        </w:rPr>
        <w:t xml:space="preserve">W </w:t>
      </w:r>
      <w:r w:rsidR="008D0054" w:rsidRPr="00996523">
        <w:rPr>
          <w:rFonts w:cstheme="minorHAnsi"/>
          <w:i/>
          <w:sz w:val="24"/>
          <w:szCs w:val="24"/>
        </w:rPr>
        <w:t>przypadku, gdy</w:t>
      </w:r>
      <w:r w:rsidRPr="00996523">
        <w:rPr>
          <w:rFonts w:cstheme="minorHAnsi"/>
          <w:i/>
          <w:sz w:val="24"/>
          <w:szCs w:val="24"/>
        </w:rPr>
        <w:t xml:space="preserve"> realizacja Pani/Pana prawa wymagać będzie niewspółmiernie dużego wysiłku, Administrator może żądać od osoby, której dane dotyczą, wskazania dodatkowych informacji mających na celu sprecyzowanie żądania, </w:t>
      </w:r>
      <w:r w:rsidR="00E90748">
        <w:rPr>
          <w:rFonts w:cstheme="minorHAnsi"/>
          <w:i/>
          <w:sz w:val="24"/>
          <w:szCs w:val="24"/>
        </w:rPr>
        <w:br/>
      </w:r>
      <w:r w:rsidRPr="00996523">
        <w:rPr>
          <w:rFonts w:cstheme="minorHAnsi"/>
          <w:i/>
          <w:sz w:val="24"/>
          <w:szCs w:val="24"/>
        </w:rPr>
        <w:t>w szczególności podania nazwy lub daty postępowania o udzielenie zamówienia publicznego;</w:t>
      </w:r>
    </w:p>
    <w:p w14:paraId="2EAEF0CA" w14:textId="77777777" w:rsidR="000908FA" w:rsidRPr="00996523" w:rsidRDefault="000908FA" w:rsidP="00F66126">
      <w:pPr>
        <w:pStyle w:val="Akapitzlist"/>
        <w:numPr>
          <w:ilvl w:val="0"/>
          <w:numId w:val="11"/>
        </w:numPr>
        <w:spacing w:after="0" w:line="276" w:lineRule="auto"/>
        <w:jc w:val="both"/>
        <w:rPr>
          <w:rFonts w:cstheme="minorHAnsi"/>
          <w:i/>
          <w:sz w:val="24"/>
          <w:szCs w:val="24"/>
        </w:rPr>
      </w:pPr>
      <w:r w:rsidRPr="00996523">
        <w:rPr>
          <w:rFonts w:cstheme="minorHAnsi"/>
          <w:sz w:val="24"/>
          <w:szCs w:val="24"/>
        </w:rPr>
        <w:t xml:space="preserve">na podstawie art. 16 RODO prawo do sprostowania Pani/Pana danych osobowych. </w:t>
      </w:r>
    </w:p>
    <w:p w14:paraId="1417A010" w14:textId="5F0E79CA" w:rsidR="000908FA" w:rsidRPr="00996523" w:rsidRDefault="000908FA" w:rsidP="00F66126">
      <w:pPr>
        <w:pStyle w:val="Akapitzlist"/>
        <w:spacing w:after="0" w:line="276" w:lineRule="auto"/>
        <w:ind w:left="1080"/>
        <w:jc w:val="both"/>
        <w:rPr>
          <w:rFonts w:cstheme="minorHAnsi"/>
          <w:i/>
          <w:sz w:val="24"/>
          <w:szCs w:val="24"/>
        </w:rPr>
      </w:pPr>
      <w:r w:rsidRPr="00996523">
        <w:rPr>
          <w:rFonts w:cstheme="minorHAnsi"/>
          <w:i/>
          <w:sz w:val="24"/>
          <w:szCs w:val="24"/>
        </w:rPr>
        <w:t xml:space="preserve">Skorzystanie z prawa do sprostowania nie może skutkować zmianą wyniku postępowania o udzielnie zamówienia publicznego ani zmianą postanowień umowy w zakresie niezgodnym z </w:t>
      </w:r>
      <w:r w:rsidR="00D52C5F" w:rsidRPr="00996523">
        <w:rPr>
          <w:rFonts w:cstheme="minorHAnsi"/>
          <w:i/>
          <w:sz w:val="24"/>
          <w:szCs w:val="24"/>
        </w:rPr>
        <w:t>u</w:t>
      </w:r>
      <w:r w:rsidR="008D0054" w:rsidRPr="00996523">
        <w:rPr>
          <w:rFonts w:cstheme="minorHAnsi"/>
          <w:i/>
          <w:sz w:val="24"/>
          <w:szCs w:val="24"/>
        </w:rPr>
        <w:t>stawą</w:t>
      </w:r>
      <w:r w:rsidR="00D52C5F" w:rsidRPr="00996523">
        <w:rPr>
          <w:rFonts w:cstheme="minorHAnsi"/>
          <w:i/>
          <w:sz w:val="24"/>
          <w:szCs w:val="24"/>
        </w:rPr>
        <w:t xml:space="preserve"> Pzp</w:t>
      </w:r>
      <w:r w:rsidR="008D0054" w:rsidRPr="00996523">
        <w:rPr>
          <w:rFonts w:cstheme="minorHAnsi"/>
          <w:i/>
          <w:sz w:val="24"/>
          <w:szCs w:val="24"/>
        </w:rPr>
        <w:t xml:space="preserve"> oraz</w:t>
      </w:r>
      <w:r w:rsidRPr="00996523">
        <w:rPr>
          <w:rFonts w:cstheme="minorHAnsi"/>
          <w:i/>
          <w:sz w:val="24"/>
          <w:szCs w:val="24"/>
        </w:rPr>
        <w:t xml:space="preserve"> nie może naruszać integralności protokołu oraz jego załączników;</w:t>
      </w:r>
    </w:p>
    <w:p w14:paraId="589CECEC" w14:textId="77777777" w:rsidR="000908FA" w:rsidRPr="00996523" w:rsidRDefault="000908FA" w:rsidP="00F66126">
      <w:pPr>
        <w:pStyle w:val="Akapitzlist"/>
        <w:numPr>
          <w:ilvl w:val="0"/>
          <w:numId w:val="11"/>
        </w:numPr>
        <w:spacing w:after="0" w:line="276" w:lineRule="auto"/>
        <w:jc w:val="both"/>
        <w:rPr>
          <w:rFonts w:cstheme="minorHAnsi"/>
          <w:sz w:val="24"/>
          <w:szCs w:val="24"/>
        </w:rPr>
      </w:pPr>
      <w:r w:rsidRPr="00996523">
        <w:rPr>
          <w:rFonts w:cstheme="minorHAnsi"/>
          <w:sz w:val="24"/>
          <w:szCs w:val="24"/>
        </w:rPr>
        <w:t>na podstawie art. 18 RODO prawo żądania od administratora ograniczenia przetwarzania danych osobowych z zastrzeżeniem przypadków, o których mowa w art. 18 ust. 2 RODO.</w:t>
      </w:r>
    </w:p>
    <w:p w14:paraId="6CDC6AB7" w14:textId="77777777" w:rsidR="000908FA" w:rsidRPr="00996523" w:rsidRDefault="000908FA" w:rsidP="00F66126">
      <w:pPr>
        <w:pStyle w:val="Akapitzlist"/>
        <w:spacing w:after="0" w:line="276" w:lineRule="auto"/>
        <w:ind w:left="1080"/>
        <w:jc w:val="both"/>
        <w:rPr>
          <w:rFonts w:cstheme="minorHAnsi"/>
          <w:i/>
          <w:sz w:val="24"/>
          <w:szCs w:val="24"/>
        </w:rPr>
      </w:pPr>
      <w:r w:rsidRPr="00996523">
        <w:rPr>
          <w:rFonts w:cstheme="minorHAnsi"/>
          <w:i/>
          <w:sz w:val="24"/>
          <w:szCs w:val="24"/>
        </w:rPr>
        <w:t>Wystąpienie z żądaniem, nie ogranicza przetwarzania danych osobowych do czasu zakończenia postępowania o udzielenie zamówienia publicznego.</w:t>
      </w:r>
    </w:p>
    <w:p w14:paraId="26A60145" w14:textId="4C0275D9" w:rsidR="000908FA" w:rsidRPr="00996523" w:rsidRDefault="000908FA" w:rsidP="00F66126">
      <w:pPr>
        <w:pStyle w:val="Akapitzlist"/>
        <w:spacing w:after="0" w:line="276" w:lineRule="auto"/>
        <w:ind w:left="1080"/>
        <w:jc w:val="both"/>
        <w:rPr>
          <w:rFonts w:cstheme="minorHAnsi"/>
          <w:i/>
          <w:sz w:val="24"/>
          <w:szCs w:val="24"/>
        </w:rPr>
      </w:pPr>
      <w:r w:rsidRPr="00996523">
        <w:rPr>
          <w:rFonts w:cstheme="minorHAnsi"/>
          <w:i/>
          <w:sz w:val="24"/>
          <w:szCs w:val="24"/>
        </w:rPr>
        <w:t xml:space="preserve">Prawo do ograniczenia przetwarzania nie ma zastosowania w odniesieniu </w:t>
      </w:r>
      <w:r w:rsidR="00FC4CCF" w:rsidRPr="00996523">
        <w:rPr>
          <w:rFonts w:cstheme="minorHAnsi"/>
          <w:i/>
          <w:sz w:val="24"/>
          <w:szCs w:val="24"/>
        </w:rPr>
        <w:br/>
      </w:r>
      <w:r w:rsidRPr="00996523">
        <w:rPr>
          <w:rFonts w:cstheme="minorHAnsi"/>
          <w:i/>
          <w:sz w:val="24"/>
          <w:szCs w:val="24"/>
        </w:rPr>
        <w:t>do przechowywania, w celu zapewnienia korzystania ze środków ochrony prawnej lub w celu ochrony praw innej osoby fizycznej lub prawnej, lub z uwagi na ważne względy interesu publicznego Unii Europejskiej lub państwa członkowskiego;</w:t>
      </w:r>
    </w:p>
    <w:p w14:paraId="498B88CF" w14:textId="6FC748BE" w:rsidR="000908FA" w:rsidRPr="00996523" w:rsidRDefault="000908FA" w:rsidP="00F66126">
      <w:pPr>
        <w:pStyle w:val="Akapitzlist"/>
        <w:numPr>
          <w:ilvl w:val="0"/>
          <w:numId w:val="11"/>
        </w:numPr>
        <w:spacing w:after="0" w:line="276" w:lineRule="auto"/>
        <w:jc w:val="both"/>
        <w:rPr>
          <w:rFonts w:cstheme="minorHAnsi"/>
          <w:sz w:val="24"/>
          <w:szCs w:val="24"/>
        </w:rPr>
      </w:pPr>
      <w:r w:rsidRPr="00996523">
        <w:rPr>
          <w:rFonts w:cstheme="minorHAnsi"/>
          <w:sz w:val="24"/>
          <w:szCs w:val="24"/>
        </w:rPr>
        <w:t>prawo do wniesienia skargi do Prezesa Urzędu Ochrony Danych Osobowych, gdy uzna Pani/Pan, że przetwarzanie danych osobowych Pani/Pana dotyczących narusza przepisy RODO;</w:t>
      </w:r>
    </w:p>
    <w:p w14:paraId="090C57C0" w14:textId="78355FCE" w:rsidR="000908FA" w:rsidRPr="00996523" w:rsidRDefault="000908FA" w:rsidP="00F66126">
      <w:pPr>
        <w:pStyle w:val="Akapitzlist"/>
        <w:numPr>
          <w:ilvl w:val="0"/>
          <w:numId w:val="9"/>
        </w:numPr>
        <w:spacing w:after="0" w:line="276" w:lineRule="auto"/>
        <w:jc w:val="both"/>
        <w:rPr>
          <w:rFonts w:cstheme="minorHAnsi"/>
          <w:sz w:val="24"/>
          <w:szCs w:val="24"/>
        </w:rPr>
      </w:pPr>
      <w:r w:rsidRPr="00996523">
        <w:rPr>
          <w:rFonts w:cstheme="minorHAnsi"/>
          <w:sz w:val="24"/>
          <w:szCs w:val="24"/>
        </w:rPr>
        <w:t>nie przysługuje Pani/Panu:</w:t>
      </w:r>
    </w:p>
    <w:p w14:paraId="67139115" w14:textId="77777777" w:rsidR="00792775" w:rsidRPr="00996523" w:rsidRDefault="000908FA" w:rsidP="00F66126">
      <w:pPr>
        <w:pStyle w:val="Akapitzlist"/>
        <w:numPr>
          <w:ilvl w:val="0"/>
          <w:numId w:val="12"/>
        </w:numPr>
        <w:spacing w:after="0" w:line="276" w:lineRule="auto"/>
        <w:jc w:val="both"/>
        <w:rPr>
          <w:rFonts w:cstheme="minorHAnsi"/>
          <w:sz w:val="24"/>
          <w:szCs w:val="24"/>
        </w:rPr>
      </w:pPr>
      <w:r w:rsidRPr="00996523">
        <w:rPr>
          <w:rFonts w:cstheme="minorHAnsi"/>
          <w:sz w:val="24"/>
          <w:szCs w:val="24"/>
        </w:rPr>
        <w:t xml:space="preserve"> w związku z art. 17 ust. 3 lit. b, d lub e RODO prawo do usunięcia danych osobowych;</w:t>
      </w:r>
    </w:p>
    <w:p w14:paraId="744E08A2" w14:textId="77777777" w:rsidR="00792775" w:rsidRPr="00996523" w:rsidRDefault="000908FA" w:rsidP="00F66126">
      <w:pPr>
        <w:pStyle w:val="Akapitzlist"/>
        <w:numPr>
          <w:ilvl w:val="0"/>
          <w:numId w:val="12"/>
        </w:numPr>
        <w:spacing w:after="0" w:line="276" w:lineRule="auto"/>
        <w:jc w:val="both"/>
        <w:rPr>
          <w:rFonts w:cstheme="minorHAnsi"/>
          <w:sz w:val="24"/>
          <w:szCs w:val="24"/>
        </w:rPr>
      </w:pPr>
      <w:r w:rsidRPr="00996523">
        <w:rPr>
          <w:rFonts w:cstheme="minorHAnsi"/>
          <w:sz w:val="24"/>
          <w:szCs w:val="24"/>
        </w:rPr>
        <w:t>prawo do przenoszenia danych osobowych, o którym mowa w art. 20 RODO;</w:t>
      </w:r>
    </w:p>
    <w:p w14:paraId="5176B006" w14:textId="77777777" w:rsidR="00017F1B" w:rsidRPr="00996523" w:rsidRDefault="000908FA" w:rsidP="00F66126">
      <w:pPr>
        <w:pStyle w:val="Akapitzlist"/>
        <w:numPr>
          <w:ilvl w:val="0"/>
          <w:numId w:val="12"/>
        </w:numPr>
        <w:spacing w:after="0" w:line="276" w:lineRule="auto"/>
        <w:jc w:val="both"/>
        <w:rPr>
          <w:rFonts w:cstheme="minorHAnsi"/>
          <w:sz w:val="24"/>
          <w:szCs w:val="24"/>
        </w:rPr>
      </w:pPr>
      <w:r w:rsidRPr="00996523">
        <w:rPr>
          <w:rFonts w:cstheme="minorHAnsi"/>
          <w:sz w:val="24"/>
          <w:szCs w:val="24"/>
        </w:rPr>
        <w:t>na podstawie art. 21 RODO prawo sprzeciwu, wobec przetwarzania danych osobowych, których podstawą prawną przetwarzania Pani/Pana danych osobowych jest art. 6 ust. 1 lit. c RODO;</w:t>
      </w:r>
    </w:p>
    <w:p w14:paraId="69C7A5CB" w14:textId="358276B7" w:rsidR="00792775" w:rsidRPr="00996523" w:rsidRDefault="000908FA" w:rsidP="00F66126">
      <w:pPr>
        <w:pStyle w:val="Akapitzlist"/>
        <w:numPr>
          <w:ilvl w:val="0"/>
          <w:numId w:val="9"/>
        </w:numPr>
        <w:spacing w:after="0" w:line="276" w:lineRule="auto"/>
        <w:jc w:val="both"/>
        <w:rPr>
          <w:rFonts w:cstheme="minorHAnsi"/>
          <w:sz w:val="24"/>
          <w:szCs w:val="24"/>
        </w:rPr>
      </w:pPr>
      <w:r w:rsidRPr="00996523">
        <w:rPr>
          <w:rFonts w:cstheme="minorHAnsi"/>
          <w:sz w:val="24"/>
          <w:szCs w:val="24"/>
        </w:rPr>
        <w:t xml:space="preserve">przysługuje Pani/Panu prawo wniesienia skargi do organu nadzorczego na niezgodne </w:t>
      </w:r>
      <w:r w:rsidR="001418A4">
        <w:rPr>
          <w:rFonts w:cstheme="minorHAnsi"/>
          <w:sz w:val="24"/>
          <w:szCs w:val="24"/>
        </w:rPr>
        <w:br/>
      </w:r>
      <w:r w:rsidRPr="00996523">
        <w:rPr>
          <w:rFonts w:cstheme="minorHAnsi"/>
          <w:sz w:val="24"/>
          <w:szCs w:val="24"/>
        </w:rPr>
        <w:t>z RODO przetwarzanie Pani/Pana danych osobowych przez administratora. Organem właściwym dla przedmiotowej skargi jest U</w:t>
      </w:r>
      <w:r w:rsidR="00557675" w:rsidRPr="00996523">
        <w:rPr>
          <w:rFonts w:cstheme="minorHAnsi"/>
          <w:sz w:val="24"/>
          <w:szCs w:val="24"/>
        </w:rPr>
        <w:t xml:space="preserve">rząd Ochrony Danych Osobowych, </w:t>
      </w:r>
      <w:r w:rsidR="004A3C78">
        <w:rPr>
          <w:rFonts w:cstheme="minorHAnsi"/>
          <w:sz w:val="24"/>
          <w:szCs w:val="24"/>
        </w:rPr>
        <w:br/>
      </w:r>
      <w:r w:rsidRPr="00996523">
        <w:rPr>
          <w:rFonts w:cstheme="minorHAnsi"/>
          <w:sz w:val="24"/>
          <w:szCs w:val="24"/>
        </w:rPr>
        <w:t>ul. Stawki 2, 00-193 Warszawa.</w:t>
      </w:r>
    </w:p>
    <w:p w14:paraId="72FCABAE" w14:textId="77777777" w:rsidR="006C1CFC" w:rsidRPr="00996523" w:rsidRDefault="006C1CFC" w:rsidP="00792775">
      <w:pPr>
        <w:spacing w:after="0" w:line="276" w:lineRule="auto"/>
        <w:jc w:val="center"/>
        <w:rPr>
          <w:rFonts w:cstheme="minorHAnsi"/>
          <w:b/>
          <w:sz w:val="24"/>
          <w:szCs w:val="24"/>
        </w:rPr>
      </w:pPr>
    </w:p>
    <w:p w14:paraId="5326C991" w14:textId="77777777" w:rsidR="008F52C2" w:rsidRPr="0043758A" w:rsidRDefault="008F52C2" w:rsidP="008F52C2">
      <w:pPr>
        <w:spacing w:after="0" w:line="276" w:lineRule="auto"/>
        <w:rPr>
          <w:rFonts w:cstheme="minorHAnsi"/>
        </w:rPr>
      </w:pPr>
    </w:p>
    <w:p w14:paraId="1A937B15" w14:textId="67014656" w:rsidR="008F52C2" w:rsidRPr="001418A4" w:rsidRDefault="008F52C2" w:rsidP="008F52C2">
      <w:pPr>
        <w:spacing w:after="0" w:line="276" w:lineRule="auto"/>
        <w:rPr>
          <w:rFonts w:cstheme="minorHAnsi"/>
          <w:u w:val="single"/>
        </w:rPr>
      </w:pPr>
      <w:r w:rsidRPr="001418A4">
        <w:rPr>
          <w:rFonts w:cstheme="minorHAnsi"/>
          <w:u w:val="single"/>
        </w:rPr>
        <w:t>Załączniki:</w:t>
      </w:r>
    </w:p>
    <w:p w14:paraId="7FFA96FE" w14:textId="439F895B" w:rsidR="002C3F44" w:rsidRDefault="007A7EF2" w:rsidP="004A3C78">
      <w:pPr>
        <w:pStyle w:val="Akapitzlist"/>
        <w:numPr>
          <w:ilvl w:val="0"/>
          <w:numId w:val="13"/>
        </w:numPr>
        <w:spacing w:after="0" w:line="276" w:lineRule="auto"/>
        <w:rPr>
          <w:rFonts w:cstheme="minorHAnsi"/>
        </w:rPr>
      </w:pPr>
      <w:r>
        <w:rPr>
          <w:rFonts w:cstheme="minorHAnsi"/>
        </w:rPr>
        <w:t>Załącznik nr 1</w:t>
      </w:r>
      <w:r w:rsidR="002C3F44">
        <w:rPr>
          <w:rFonts w:cstheme="minorHAnsi"/>
        </w:rPr>
        <w:t xml:space="preserve"> – Formularz ofertowy</w:t>
      </w:r>
    </w:p>
    <w:p w14:paraId="63F6D40F" w14:textId="2584D1C3" w:rsidR="008160E0" w:rsidRDefault="007A7EF2" w:rsidP="004A3C78">
      <w:pPr>
        <w:pStyle w:val="Akapitzlist"/>
        <w:numPr>
          <w:ilvl w:val="0"/>
          <w:numId w:val="13"/>
        </w:numPr>
        <w:spacing w:after="0" w:line="276" w:lineRule="auto"/>
        <w:jc w:val="both"/>
        <w:rPr>
          <w:rFonts w:cstheme="minorHAnsi"/>
        </w:rPr>
      </w:pPr>
      <w:r w:rsidRPr="008160E0">
        <w:rPr>
          <w:rFonts w:cstheme="minorHAnsi"/>
        </w:rPr>
        <w:t xml:space="preserve">Załącznik </w:t>
      </w:r>
      <w:r w:rsidR="008160E0" w:rsidRPr="008160E0">
        <w:rPr>
          <w:rFonts w:cstheme="minorHAnsi"/>
        </w:rPr>
        <w:t xml:space="preserve">nr </w:t>
      </w:r>
      <w:r w:rsidRPr="008160E0">
        <w:rPr>
          <w:rFonts w:cstheme="minorHAnsi"/>
        </w:rPr>
        <w:t>2</w:t>
      </w:r>
      <w:r w:rsidR="002C3F44" w:rsidRPr="008160E0">
        <w:rPr>
          <w:rFonts w:cstheme="minorHAnsi"/>
        </w:rPr>
        <w:t xml:space="preserve"> –</w:t>
      </w:r>
      <w:r w:rsidR="000760DA">
        <w:rPr>
          <w:rFonts w:cstheme="minorHAnsi"/>
        </w:rPr>
        <w:t xml:space="preserve"> Opis przedmiotu zamówienia/</w:t>
      </w:r>
      <w:r w:rsidR="002C3F44" w:rsidRPr="008160E0">
        <w:rPr>
          <w:rFonts w:cstheme="minorHAnsi"/>
        </w:rPr>
        <w:t xml:space="preserve"> </w:t>
      </w:r>
      <w:r w:rsidRPr="008160E0">
        <w:rPr>
          <w:rFonts w:cstheme="minorHAnsi"/>
        </w:rPr>
        <w:t>Parametry sprz</w:t>
      </w:r>
      <w:r w:rsidR="00FC4CCF">
        <w:rPr>
          <w:rFonts w:cstheme="minorHAnsi"/>
        </w:rPr>
        <w:t>ętu oferowanego przez Wykonawcę</w:t>
      </w:r>
      <w:r w:rsidR="000117AD">
        <w:rPr>
          <w:rFonts w:cstheme="minorHAnsi"/>
        </w:rPr>
        <w:t xml:space="preserve"> dla cz. 1 i 2 </w:t>
      </w:r>
      <w:r w:rsidR="00A70FAE">
        <w:rPr>
          <w:rFonts w:cstheme="minorHAnsi"/>
        </w:rPr>
        <w:t>zamówienia</w:t>
      </w:r>
    </w:p>
    <w:p w14:paraId="17710618" w14:textId="413BC923" w:rsidR="002C3F44" w:rsidRPr="008160E0" w:rsidRDefault="002C3F44" w:rsidP="004A3C78">
      <w:pPr>
        <w:pStyle w:val="Akapitzlist"/>
        <w:numPr>
          <w:ilvl w:val="0"/>
          <w:numId w:val="13"/>
        </w:numPr>
        <w:spacing w:after="0" w:line="276" w:lineRule="auto"/>
        <w:rPr>
          <w:rFonts w:cstheme="minorHAnsi"/>
        </w:rPr>
      </w:pPr>
      <w:r w:rsidRPr="008160E0">
        <w:rPr>
          <w:rFonts w:cstheme="minorHAnsi"/>
        </w:rPr>
        <w:t xml:space="preserve">Załącznik nr 3 – </w:t>
      </w:r>
      <w:r w:rsidR="003E0EF2">
        <w:rPr>
          <w:rFonts w:cstheme="minorHAnsi"/>
        </w:rPr>
        <w:t>Projekt</w:t>
      </w:r>
      <w:r w:rsidRPr="008160E0">
        <w:rPr>
          <w:rFonts w:cstheme="minorHAnsi"/>
        </w:rPr>
        <w:t xml:space="preserve"> umowy</w:t>
      </w:r>
    </w:p>
    <w:p w14:paraId="04A7F8B8" w14:textId="690DC8FF" w:rsidR="002C3F44" w:rsidRDefault="002C3F44" w:rsidP="004A3C78">
      <w:pPr>
        <w:pStyle w:val="Akapitzlist"/>
        <w:numPr>
          <w:ilvl w:val="0"/>
          <w:numId w:val="13"/>
        </w:numPr>
        <w:spacing w:after="0" w:line="276" w:lineRule="auto"/>
        <w:rPr>
          <w:rFonts w:cstheme="minorHAnsi"/>
        </w:rPr>
      </w:pPr>
      <w:r>
        <w:rPr>
          <w:rFonts w:cstheme="minorHAnsi"/>
        </w:rPr>
        <w:t>Załącznik nr 4 – Oświadczenie o braku</w:t>
      </w:r>
      <w:r w:rsidR="0008664B">
        <w:rPr>
          <w:rFonts w:cstheme="minorHAnsi"/>
        </w:rPr>
        <w:t xml:space="preserve"> podstaw </w:t>
      </w:r>
      <w:r>
        <w:rPr>
          <w:rFonts w:cstheme="minorHAnsi"/>
        </w:rPr>
        <w:t>wykluczenia</w:t>
      </w:r>
    </w:p>
    <w:p w14:paraId="04C5D239" w14:textId="77777777" w:rsidR="000908FA" w:rsidRPr="0043758A" w:rsidRDefault="000908FA" w:rsidP="000908FA">
      <w:pPr>
        <w:spacing w:after="0" w:line="276" w:lineRule="auto"/>
        <w:jc w:val="center"/>
        <w:rPr>
          <w:rFonts w:cstheme="minorHAnsi"/>
          <w:b/>
        </w:rPr>
      </w:pPr>
    </w:p>
    <w:sectPr w:rsidR="000908FA" w:rsidRPr="0043758A" w:rsidSect="000908FA">
      <w:headerReference w:type="default" r:id="rId59"/>
      <w:footerReference w:type="default" r:id="rId60"/>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69371" w14:textId="77777777" w:rsidR="00706B7B" w:rsidRDefault="00706B7B" w:rsidP="00891269">
      <w:pPr>
        <w:spacing w:after="0" w:line="240" w:lineRule="auto"/>
      </w:pPr>
      <w:r>
        <w:separator/>
      </w:r>
    </w:p>
  </w:endnote>
  <w:endnote w:type="continuationSeparator" w:id="0">
    <w:p w14:paraId="29781905" w14:textId="77777777" w:rsidR="00706B7B" w:rsidRDefault="00706B7B" w:rsidP="00891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211954"/>
      <w:docPartObj>
        <w:docPartGallery w:val="Page Numbers (Bottom of Page)"/>
        <w:docPartUnique/>
      </w:docPartObj>
    </w:sdtPr>
    <w:sdtEndPr/>
    <w:sdtContent>
      <w:p w14:paraId="348E8989" w14:textId="33E87C3A" w:rsidR="009D43C2" w:rsidRDefault="009D43C2">
        <w:pPr>
          <w:pStyle w:val="Stopka"/>
          <w:jc w:val="right"/>
        </w:pPr>
        <w:r>
          <w:fldChar w:fldCharType="begin"/>
        </w:r>
        <w:r>
          <w:instrText>PAGE   \* MERGEFORMAT</w:instrText>
        </w:r>
        <w:r>
          <w:fldChar w:fldCharType="separate"/>
        </w:r>
        <w:r w:rsidR="00E55093">
          <w:rPr>
            <w:noProof/>
          </w:rPr>
          <w:t>1</w:t>
        </w:r>
        <w:r>
          <w:fldChar w:fldCharType="end"/>
        </w:r>
      </w:p>
    </w:sdtContent>
  </w:sdt>
  <w:p w14:paraId="78A648A6" w14:textId="77777777" w:rsidR="009D43C2" w:rsidRDefault="009D43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17A92" w14:textId="77777777" w:rsidR="00706B7B" w:rsidRDefault="00706B7B" w:rsidP="00891269">
      <w:pPr>
        <w:spacing w:after="0" w:line="240" w:lineRule="auto"/>
      </w:pPr>
      <w:r>
        <w:separator/>
      </w:r>
    </w:p>
  </w:footnote>
  <w:footnote w:type="continuationSeparator" w:id="0">
    <w:p w14:paraId="7EB73003" w14:textId="77777777" w:rsidR="00706B7B" w:rsidRDefault="00706B7B" w:rsidP="008912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0B6A8" w14:textId="46D95E2B" w:rsidR="009D43C2" w:rsidRPr="00B257FB" w:rsidRDefault="009D43C2" w:rsidP="00924088">
    <w:pPr>
      <w:spacing w:after="0" w:line="276" w:lineRule="auto"/>
      <w:jc w:val="center"/>
      <w:rPr>
        <w:rFonts w:cstheme="minorHAnsi"/>
        <w:i/>
        <w:color w:val="000000"/>
        <w:sz w:val="18"/>
        <w:szCs w:val="18"/>
      </w:rPr>
    </w:pPr>
    <w:r w:rsidRPr="00B257FB">
      <w:rPr>
        <w:rFonts w:cstheme="minorHAnsi"/>
        <w:i/>
        <w:color w:val="000000"/>
        <w:sz w:val="18"/>
        <w:szCs w:val="18"/>
      </w:rPr>
      <w:t>Zakup wraz z dostawą skanerów dokumentowych</w:t>
    </w:r>
    <w:r>
      <w:rPr>
        <w:rFonts w:cstheme="minorHAnsi"/>
        <w:i/>
        <w:color w:val="000000"/>
        <w:sz w:val="18"/>
        <w:szCs w:val="18"/>
      </w:rPr>
      <w:t xml:space="preserve"> dla Izby Administracji Skarbowej w Łodzi</w:t>
    </w:r>
  </w:p>
  <w:p w14:paraId="7D80814F" w14:textId="10D9696E" w:rsidR="009D43C2" w:rsidRDefault="009D43C2" w:rsidP="0098624B">
    <w:pPr>
      <w:spacing w:after="0" w:line="276" w:lineRule="auto"/>
      <w:jc w:val="center"/>
      <w:rPr>
        <w:rFonts w:cstheme="minorHAnsi"/>
        <w:i/>
        <w:color w:val="000000"/>
        <w:sz w:val="18"/>
      </w:rPr>
    </w:pPr>
    <w:r w:rsidRPr="005163A4">
      <w:rPr>
        <w:rFonts w:cstheme="minorHAnsi"/>
        <w:i/>
        <w:color w:val="000000"/>
        <w:sz w:val="18"/>
      </w:rPr>
      <w:t>1001-ILZ.26</w:t>
    </w:r>
    <w:r>
      <w:rPr>
        <w:rFonts w:cstheme="minorHAnsi"/>
        <w:i/>
        <w:color w:val="000000"/>
        <w:sz w:val="18"/>
      </w:rPr>
      <w:t>1.22</w:t>
    </w:r>
    <w:r w:rsidRPr="005163A4">
      <w:rPr>
        <w:rFonts w:cstheme="minorHAnsi"/>
        <w:i/>
        <w:color w:val="000000"/>
        <w:sz w:val="18"/>
      </w:rPr>
      <w:t>.2022</w:t>
    </w:r>
  </w:p>
  <w:p w14:paraId="7494407B" w14:textId="77777777" w:rsidR="009D43C2" w:rsidRPr="0098624B" w:rsidRDefault="009D43C2" w:rsidP="0098624B">
    <w:pPr>
      <w:spacing w:after="0" w:line="276" w:lineRule="auto"/>
      <w:jc w:val="center"/>
      <w:rPr>
        <w:rFonts w:cstheme="minorHAnsi"/>
        <w:i/>
        <w:color w:val="00000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multilevel"/>
    <w:tmpl w:val="3D904066"/>
    <w:name w:val="WW8Num21"/>
    <w:lvl w:ilvl="0">
      <w:start w:val="1"/>
      <w:numFmt w:val="decimal"/>
      <w:lvlText w:val="%1."/>
      <w:lvlJc w:val="left"/>
      <w:pPr>
        <w:tabs>
          <w:tab w:val="num" w:pos="-1734"/>
        </w:tabs>
        <w:ind w:left="1734" w:hanging="360"/>
      </w:pPr>
      <w:rPr>
        <w:rFonts w:ascii="Times New Roman" w:eastAsia="Arial Unicode MS" w:hAnsi="Times New Roman" w:cs="Times New Roman"/>
        <w:b w:val="0"/>
        <w:bCs w:val="0"/>
        <w:sz w:val="24"/>
        <w:szCs w:val="24"/>
        <w:lang w:eastAsia="ar-SA"/>
      </w:rPr>
    </w:lvl>
    <w:lvl w:ilvl="1">
      <w:start w:val="1"/>
      <w:numFmt w:val="decimal"/>
      <w:lvlText w:val="%2."/>
      <w:lvlJc w:val="left"/>
      <w:pPr>
        <w:tabs>
          <w:tab w:val="num" w:pos="-1374"/>
        </w:tabs>
        <w:ind w:left="1374" w:hanging="360"/>
      </w:pPr>
      <w:rPr>
        <w:rFonts w:asciiTheme="minorHAnsi" w:eastAsia="Arial Unicode MS" w:hAnsiTheme="minorHAnsi" w:cs="Times New Roman" w:hint="default"/>
        <w:b w:val="0"/>
        <w:bCs w:val="0"/>
        <w:sz w:val="24"/>
        <w:szCs w:val="24"/>
        <w:lang w:eastAsia="ar-SA"/>
      </w:rPr>
    </w:lvl>
    <w:lvl w:ilvl="2">
      <w:start w:val="1"/>
      <w:numFmt w:val="decimal"/>
      <w:lvlText w:val="%3."/>
      <w:lvlJc w:val="left"/>
      <w:pPr>
        <w:tabs>
          <w:tab w:val="num" w:pos="-1014"/>
        </w:tabs>
        <w:ind w:left="1014" w:hanging="360"/>
      </w:pPr>
      <w:rPr>
        <w:rFonts w:ascii="Times New Roman" w:eastAsia="Arial Unicode MS" w:hAnsi="Times New Roman" w:cs="Times New Roman"/>
        <w:b w:val="0"/>
        <w:bCs w:val="0"/>
        <w:sz w:val="24"/>
        <w:szCs w:val="24"/>
        <w:lang w:eastAsia="ar-SA"/>
      </w:rPr>
    </w:lvl>
    <w:lvl w:ilvl="3">
      <w:start w:val="1"/>
      <w:numFmt w:val="decimal"/>
      <w:lvlText w:val="%4."/>
      <w:lvlJc w:val="left"/>
      <w:pPr>
        <w:tabs>
          <w:tab w:val="num" w:pos="-654"/>
        </w:tabs>
        <w:ind w:left="654" w:hanging="360"/>
      </w:pPr>
      <w:rPr>
        <w:rFonts w:ascii="Times New Roman" w:eastAsia="Arial Unicode MS" w:hAnsi="Times New Roman" w:cs="Times New Roman"/>
        <w:b w:val="0"/>
        <w:bCs w:val="0"/>
        <w:sz w:val="24"/>
        <w:szCs w:val="24"/>
        <w:lang w:eastAsia="ar-SA"/>
      </w:rPr>
    </w:lvl>
    <w:lvl w:ilvl="4">
      <w:start w:val="1"/>
      <w:numFmt w:val="decimal"/>
      <w:lvlText w:val="%5."/>
      <w:lvlJc w:val="left"/>
      <w:pPr>
        <w:tabs>
          <w:tab w:val="num" w:pos="-294"/>
        </w:tabs>
        <w:ind w:left="294" w:hanging="360"/>
      </w:pPr>
      <w:rPr>
        <w:rFonts w:ascii="Times New Roman" w:eastAsia="Arial Unicode MS" w:hAnsi="Times New Roman" w:cs="Times New Roman"/>
        <w:b w:val="0"/>
        <w:bCs w:val="0"/>
        <w:sz w:val="24"/>
        <w:szCs w:val="24"/>
        <w:lang w:eastAsia="ar-SA"/>
      </w:rPr>
    </w:lvl>
    <w:lvl w:ilvl="5">
      <w:start w:val="1"/>
      <w:numFmt w:val="decimal"/>
      <w:lvlText w:val="%6."/>
      <w:lvlJc w:val="left"/>
      <w:pPr>
        <w:tabs>
          <w:tab w:val="num" w:pos="66"/>
        </w:tabs>
        <w:ind w:left="66" w:hanging="360"/>
      </w:pPr>
      <w:rPr>
        <w:rFonts w:ascii="Times New Roman" w:eastAsia="Arial Unicode MS" w:hAnsi="Times New Roman" w:cs="Times New Roman"/>
        <w:b w:val="0"/>
        <w:bCs w:val="0"/>
        <w:sz w:val="24"/>
        <w:szCs w:val="24"/>
        <w:lang w:eastAsia="ar-SA"/>
      </w:rPr>
    </w:lvl>
    <w:lvl w:ilvl="6">
      <w:start w:val="1"/>
      <w:numFmt w:val="decimal"/>
      <w:lvlText w:val="%7."/>
      <w:lvlJc w:val="left"/>
      <w:pPr>
        <w:tabs>
          <w:tab w:val="num" w:pos="426"/>
        </w:tabs>
        <w:ind w:left="426" w:hanging="360"/>
      </w:pPr>
      <w:rPr>
        <w:rFonts w:ascii="Times New Roman" w:eastAsia="Arial Unicode MS" w:hAnsi="Times New Roman" w:cs="Times New Roman"/>
        <w:b w:val="0"/>
        <w:bCs w:val="0"/>
        <w:sz w:val="24"/>
        <w:szCs w:val="24"/>
        <w:lang w:eastAsia="ar-SA"/>
      </w:rPr>
    </w:lvl>
    <w:lvl w:ilvl="7">
      <w:start w:val="1"/>
      <w:numFmt w:val="decimal"/>
      <w:lvlText w:val="%8."/>
      <w:lvlJc w:val="left"/>
      <w:pPr>
        <w:tabs>
          <w:tab w:val="num" w:pos="786"/>
        </w:tabs>
        <w:ind w:left="786" w:hanging="360"/>
      </w:pPr>
      <w:rPr>
        <w:rFonts w:ascii="Times New Roman" w:eastAsia="Arial Unicode MS" w:hAnsi="Times New Roman" w:cs="Times New Roman"/>
        <w:b w:val="0"/>
        <w:bCs w:val="0"/>
        <w:sz w:val="24"/>
        <w:szCs w:val="24"/>
        <w:lang w:eastAsia="ar-SA"/>
      </w:rPr>
    </w:lvl>
    <w:lvl w:ilvl="8">
      <w:start w:val="1"/>
      <w:numFmt w:val="decimal"/>
      <w:lvlText w:val="%9."/>
      <w:lvlJc w:val="left"/>
      <w:pPr>
        <w:tabs>
          <w:tab w:val="num" w:pos="1146"/>
        </w:tabs>
        <w:ind w:left="1146" w:hanging="360"/>
      </w:pPr>
      <w:rPr>
        <w:rFonts w:ascii="Times New Roman" w:eastAsia="Arial Unicode MS" w:hAnsi="Times New Roman" w:cs="Times New Roman"/>
        <w:b w:val="0"/>
        <w:bCs w:val="0"/>
        <w:sz w:val="24"/>
        <w:szCs w:val="24"/>
        <w:lang w:eastAsia="ar-SA"/>
      </w:rPr>
    </w:lvl>
  </w:abstractNum>
  <w:abstractNum w:abstractNumId="1" w15:restartNumberingAfterBreak="0">
    <w:nsid w:val="01721AE6"/>
    <w:multiLevelType w:val="hybridMultilevel"/>
    <w:tmpl w:val="4CC22CE0"/>
    <w:lvl w:ilvl="0" w:tplc="706654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B405A0"/>
    <w:multiLevelType w:val="hybridMultilevel"/>
    <w:tmpl w:val="B1E2AB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181414"/>
    <w:multiLevelType w:val="hybridMultilevel"/>
    <w:tmpl w:val="24BEE18A"/>
    <w:lvl w:ilvl="0" w:tplc="F98E85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2F4981"/>
    <w:multiLevelType w:val="hybridMultilevel"/>
    <w:tmpl w:val="053C21CA"/>
    <w:lvl w:ilvl="0" w:tplc="A7ECA3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972B28"/>
    <w:multiLevelType w:val="hybridMultilevel"/>
    <w:tmpl w:val="1E3AD8E8"/>
    <w:lvl w:ilvl="0" w:tplc="C2C8251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CB81F08"/>
    <w:multiLevelType w:val="hybridMultilevel"/>
    <w:tmpl w:val="FAB0E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570956"/>
    <w:multiLevelType w:val="multilevel"/>
    <w:tmpl w:val="90C6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0A3A5E"/>
    <w:multiLevelType w:val="hybridMultilevel"/>
    <w:tmpl w:val="8966A6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616549"/>
    <w:multiLevelType w:val="hybridMultilevel"/>
    <w:tmpl w:val="68F4B25A"/>
    <w:lvl w:ilvl="0" w:tplc="DE980B5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973192"/>
    <w:multiLevelType w:val="hybridMultilevel"/>
    <w:tmpl w:val="B22A9078"/>
    <w:lvl w:ilvl="0" w:tplc="3C563D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6066EEB"/>
    <w:multiLevelType w:val="hybridMultilevel"/>
    <w:tmpl w:val="B60A4F56"/>
    <w:lvl w:ilvl="0" w:tplc="779E64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7E66EB7"/>
    <w:multiLevelType w:val="hybridMultilevel"/>
    <w:tmpl w:val="8F60C90E"/>
    <w:lvl w:ilvl="0" w:tplc="9F8C50E0">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AAB20B6"/>
    <w:multiLevelType w:val="hybridMultilevel"/>
    <w:tmpl w:val="4DF899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8943EB"/>
    <w:multiLevelType w:val="hybridMultilevel"/>
    <w:tmpl w:val="916A1E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A04DB3"/>
    <w:multiLevelType w:val="hybridMultilevel"/>
    <w:tmpl w:val="2B18A6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AF3239"/>
    <w:multiLevelType w:val="multilevel"/>
    <w:tmpl w:val="E506D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01059E"/>
    <w:multiLevelType w:val="multilevel"/>
    <w:tmpl w:val="4EBA8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464419"/>
    <w:multiLevelType w:val="hybridMultilevel"/>
    <w:tmpl w:val="8FF402D2"/>
    <w:lvl w:ilvl="0" w:tplc="789EDE46">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62F40B4"/>
    <w:multiLevelType w:val="hybridMultilevel"/>
    <w:tmpl w:val="0E8A1D3A"/>
    <w:lvl w:ilvl="0" w:tplc="95E29782">
      <w:start w:val="1"/>
      <w:numFmt w:val="decimal"/>
      <w:lvlText w:val="%1)"/>
      <w:lvlJc w:val="left"/>
      <w:pPr>
        <w:ind w:left="720" w:hanging="360"/>
      </w:pPr>
      <w:rPr>
        <w:rFonts w:asciiTheme="minorHAnsi" w:eastAsia="Calibri"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881F7F"/>
    <w:multiLevelType w:val="multilevel"/>
    <w:tmpl w:val="32C40E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7469BC"/>
    <w:multiLevelType w:val="hybridMultilevel"/>
    <w:tmpl w:val="5DC026CA"/>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511C722A"/>
    <w:multiLevelType w:val="hybridMultilevel"/>
    <w:tmpl w:val="21CAA0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A328D1"/>
    <w:multiLevelType w:val="hybridMultilevel"/>
    <w:tmpl w:val="9998E6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EE58E9"/>
    <w:multiLevelType w:val="hybridMultilevel"/>
    <w:tmpl w:val="820EE2FC"/>
    <w:lvl w:ilvl="0" w:tplc="7FF07D4A">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658E56C8"/>
    <w:multiLevelType w:val="multilevel"/>
    <w:tmpl w:val="F5381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A04308"/>
    <w:multiLevelType w:val="hybridMultilevel"/>
    <w:tmpl w:val="5EEC07C0"/>
    <w:lvl w:ilvl="0" w:tplc="C91A65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3631B0"/>
    <w:multiLevelType w:val="hybridMultilevel"/>
    <w:tmpl w:val="B0BEE30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71324CC9"/>
    <w:multiLevelType w:val="hybridMultilevel"/>
    <w:tmpl w:val="E8EAD54C"/>
    <w:lvl w:ilvl="0" w:tplc="9A68107C">
      <w:start w:val="1"/>
      <w:numFmt w:val="lowerLetter"/>
      <w:lvlText w:val="%1)"/>
      <w:lvlJc w:val="left"/>
      <w:pPr>
        <w:ind w:left="1440" w:hanging="360"/>
      </w:pPr>
      <w:rPr>
        <w:rFonts w:cstheme="minorBid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713B46FD"/>
    <w:multiLevelType w:val="hybridMultilevel"/>
    <w:tmpl w:val="11A8A96A"/>
    <w:lvl w:ilvl="0" w:tplc="367A3AC6">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72BF578A"/>
    <w:multiLevelType w:val="multilevel"/>
    <w:tmpl w:val="18C22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777357"/>
    <w:multiLevelType w:val="multilevel"/>
    <w:tmpl w:val="6356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176E2E"/>
    <w:multiLevelType w:val="hybridMultilevel"/>
    <w:tmpl w:val="A25C11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A839EB"/>
    <w:multiLevelType w:val="hybridMultilevel"/>
    <w:tmpl w:val="641880BE"/>
    <w:lvl w:ilvl="0" w:tplc="EC2AA0D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9EA6770"/>
    <w:multiLevelType w:val="hybridMultilevel"/>
    <w:tmpl w:val="8E30470A"/>
    <w:lvl w:ilvl="0" w:tplc="C17C2AAE">
      <w:start w:val="1"/>
      <w:numFmt w:val="lowerLetter"/>
      <w:lvlText w:val="%1)"/>
      <w:lvlJc w:val="left"/>
      <w:pPr>
        <w:ind w:left="1080" w:hanging="360"/>
      </w:pPr>
      <w:rPr>
        <w:rFonts w:asciiTheme="minorHAnsi" w:hAnsiTheme="minorHAnsi" w:hint="default"/>
        <w:i w:val="0"/>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CBB63C2"/>
    <w:multiLevelType w:val="multilevel"/>
    <w:tmpl w:val="C03C7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2"/>
  </w:num>
  <w:num w:numId="3">
    <w:abstractNumId w:val="2"/>
  </w:num>
  <w:num w:numId="4">
    <w:abstractNumId w:val="1"/>
  </w:num>
  <w:num w:numId="5">
    <w:abstractNumId w:val="3"/>
  </w:num>
  <w:num w:numId="6">
    <w:abstractNumId w:val="12"/>
  </w:num>
  <w:num w:numId="7">
    <w:abstractNumId w:val="14"/>
  </w:num>
  <w:num w:numId="8">
    <w:abstractNumId w:val="8"/>
  </w:num>
  <w:num w:numId="9">
    <w:abstractNumId w:val="13"/>
  </w:num>
  <w:num w:numId="10">
    <w:abstractNumId w:val="33"/>
  </w:num>
  <w:num w:numId="11">
    <w:abstractNumId w:val="18"/>
  </w:num>
  <w:num w:numId="12">
    <w:abstractNumId w:val="21"/>
  </w:num>
  <w:num w:numId="13">
    <w:abstractNumId w:val="22"/>
  </w:num>
  <w:num w:numId="14">
    <w:abstractNumId w:val="6"/>
  </w:num>
  <w:num w:numId="15">
    <w:abstractNumId w:val="11"/>
  </w:num>
  <w:num w:numId="16">
    <w:abstractNumId w:val="10"/>
  </w:num>
  <w:num w:numId="17">
    <w:abstractNumId w:val="5"/>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3"/>
  </w:num>
  <w:num w:numId="23">
    <w:abstractNumId w:val="27"/>
  </w:num>
  <w:num w:numId="24">
    <w:abstractNumId w:val="24"/>
  </w:num>
  <w:num w:numId="25">
    <w:abstractNumId w:val="0"/>
  </w:num>
  <w:num w:numId="26">
    <w:abstractNumId w:val="7"/>
  </w:num>
  <w:num w:numId="27">
    <w:abstractNumId w:val="17"/>
  </w:num>
  <w:num w:numId="28">
    <w:abstractNumId w:val="16"/>
  </w:num>
  <w:num w:numId="29">
    <w:abstractNumId w:val="35"/>
  </w:num>
  <w:num w:numId="30">
    <w:abstractNumId w:val="31"/>
  </w:num>
  <w:num w:numId="31">
    <w:abstractNumId w:val="19"/>
  </w:num>
  <w:num w:numId="32">
    <w:abstractNumId w:val="30"/>
  </w:num>
  <w:num w:numId="33">
    <w:abstractNumId w:val="25"/>
  </w:num>
  <w:num w:numId="34">
    <w:abstractNumId w:val="20"/>
  </w:num>
  <w:num w:numId="35">
    <w:abstractNumId w:val="15"/>
  </w:num>
  <w:num w:numId="36">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7D0"/>
    <w:rsid w:val="0000071E"/>
    <w:rsid w:val="00007499"/>
    <w:rsid w:val="000074E7"/>
    <w:rsid w:val="00007D34"/>
    <w:rsid w:val="000117AD"/>
    <w:rsid w:val="00016467"/>
    <w:rsid w:val="00017F1B"/>
    <w:rsid w:val="00035365"/>
    <w:rsid w:val="0005108E"/>
    <w:rsid w:val="000561D3"/>
    <w:rsid w:val="00063E1A"/>
    <w:rsid w:val="0007273D"/>
    <w:rsid w:val="0007344A"/>
    <w:rsid w:val="000760DA"/>
    <w:rsid w:val="000808DE"/>
    <w:rsid w:val="0008664B"/>
    <w:rsid w:val="000908FA"/>
    <w:rsid w:val="000977D0"/>
    <w:rsid w:val="000B6369"/>
    <w:rsid w:val="000C401D"/>
    <w:rsid w:val="000C7376"/>
    <w:rsid w:val="000D2C6E"/>
    <w:rsid w:val="000D79E1"/>
    <w:rsid w:val="000F1807"/>
    <w:rsid w:val="000F2455"/>
    <w:rsid w:val="000F5F26"/>
    <w:rsid w:val="00100EB8"/>
    <w:rsid w:val="00121807"/>
    <w:rsid w:val="00130641"/>
    <w:rsid w:val="001418A4"/>
    <w:rsid w:val="00141EF1"/>
    <w:rsid w:val="00153EDF"/>
    <w:rsid w:val="001554E1"/>
    <w:rsid w:val="00157D4B"/>
    <w:rsid w:val="001615ED"/>
    <w:rsid w:val="001634A8"/>
    <w:rsid w:val="001745FE"/>
    <w:rsid w:val="001755BB"/>
    <w:rsid w:val="00181027"/>
    <w:rsid w:val="00182C3F"/>
    <w:rsid w:val="001839BA"/>
    <w:rsid w:val="001A0A23"/>
    <w:rsid w:val="001A21A1"/>
    <w:rsid w:val="001B3CC8"/>
    <w:rsid w:val="001C35B5"/>
    <w:rsid w:val="001C4A4E"/>
    <w:rsid w:val="001D0A2E"/>
    <w:rsid w:val="001D2F62"/>
    <w:rsid w:val="001D593D"/>
    <w:rsid w:val="001E6F86"/>
    <w:rsid w:val="001F17EF"/>
    <w:rsid w:val="001F2DB6"/>
    <w:rsid w:val="001F4481"/>
    <w:rsid w:val="001F505B"/>
    <w:rsid w:val="001F5479"/>
    <w:rsid w:val="002033E8"/>
    <w:rsid w:val="00217B7B"/>
    <w:rsid w:val="002319F9"/>
    <w:rsid w:val="00232959"/>
    <w:rsid w:val="00244DBD"/>
    <w:rsid w:val="00250929"/>
    <w:rsid w:val="00265A91"/>
    <w:rsid w:val="002715E3"/>
    <w:rsid w:val="00277469"/>
    <w:rsid w:val="00280FAB"/>
    <w:rsid w:val="00283B09"/>
    <w:rsid w:val="002846BA"/>
    <w:rsid w:val="002A3567"/>
    <w:rsid w:val="002B6C50"/>
    <w:rsid w:val="002C3F44"/>
    <w:rsid w:val="002D1BD5"/>
    <w:rsid w:val="002D550A"/>
    <w:rsid w:val="003029F5"/>
    <w:rsid w:val="00304D80"/>
    <w:rsid w:val="00330123"/>
    <w:rsid w:val="00331DC1"/>
    <w:rsid w:val="00332F2D"/>
    <w:rsid w:val="00334B07"/>
    <w:rsid w:val="003421C6"/>
    <w:rsid w:val="00342685"/>
    <w:rsid w:val="00345BE0"/>
    <w:rsid w:val="00347C76"/>
    <w:rsid w:val="003505A9"/>
    <w:rsid w:val="00354795"/>
    <w:rsid w:val="003554A5"/>
    <w:rsid w:val="003707F9"/>
    <w:rsid w:val="00372FE4"/>
    <w:rsid w:val="003806E4"/>
    <w:rsid w:val="0038556D"/>
    <w:rsid w:val="003959AA"/>
    <w:rsid w:val="003975B4"/>
    <w:rsid w:val="00397CAC"/>
    <w:rsid w:val="003A0933"/>
    <w:rsid w:val="003A122D"/>
    <w:rsid w:val="003A1731"/>
    <w:rsid w:val="003A1877"/>
    <w:rsid w:val="003A74A2"/>
    <w:rsid w:val="003B49B9"/>
    <w:rsid w:val="003C230A"/>
    <w:rsid w:val="003C3D33"/>
    <w:rsid w:val="003C5F96"/>
    <w:rsid w:val="003C66FA"/>
    <w:rsid w:val="003D180F"/>
    <w:rsid w:val="003E0EF2"/>
    <w:rsid w:val="003E1FBB"/>
    <w:rsid w:val="003E3769"/>
    <w:rsid w:val="003F325B"/>
    <w:rsid w:val="003F3696"/>
    <w:rsid w:val="003F4E6F"/>
    <w:rsid w:val="00406CA9"/>
    <w:rsid w:val="004163E4"/>
    <w:rsid w:val="00425A55"/>
    <w:rsid w:val="00434C7B"/>
    <w:rsid w:val="0043758A"/>
    <w:rsid w:val="004544E2"/>
    <w:rsid w:val="004622DF"/>
    <w:rsid w:val="00474719"/>
    <w:rsid w:val="00482795"/>
    <w:rsid w:val="004837DB"/>
    <w:rsid w:val="004878A7"/>
    <w:rsid w:val="00490098"/>
    <w:rsid w:val="004963BE"/>
    <w:rsid w:val="004A3C78"/>
    <w:rsid w:val="004B089E"/>
    <w:rsid w:val="004B231B"/>
    <w:rsid w:val="004C0302"/>
    <w:rsid w:val="004D6C67"/>
    <w:rsid w:val="004E7F5C"/>
    <w:rsid w:val="0050269E"/>
    <w:rsid w:val="00502744"/>
    <w:rsid w:val="005046DE"/>
    <w:rsid w:val="0050475D"/>
    <w:rsid w:val="005163A4"/>
    <w:rsid w:val="005172BC"/>
    <w:rsid w:val="005232A9"/>
    <w:rsid w:val="005447BB"/>
    <w:rsid w:val="00547FAF"/>
    <w:rsid w:val="0055440D"/>
    <w:rsid w:val="00554A98"/>
    <w:rsid w:val="00557675"/>
    <w:rsid w:val="0056002D"/>
    <w:rsid w:val="0056105E"/>
    <w:rsid w:val="00562BC9"/>
    <w:rsid w:val="00562C1F"/>
    <w:rsid w:val="00563E79"/>
    <w:rsid w:val="00566736"/>
    <w:rsid w:val="0057280C"/>
    <w:rsid w:val="0059215D"/>
    <w:rsid w:val="00594197"/>
    <w:rsid w:val="00594F2E"/>
    <w:rsid w:val="00596593"/>
    <w:rsid w:val="005A084C"/>
    <w:rsid w:val="005B1972"/>
    <w:rsid w:val="005B1CE8"/>
    <w:rsid w:val="005B3343"/>
    <w:rsid w:val="005B3632"/>
    <w:rsid w:val="005C2E6E"/>
    <w:rsid w:val="005C41B8"/>
    <w:rsid w:val="005C6E38"/>
    <w:rsid w:val="005D7FBC"/>
    <w:rsid w:val="005E4912"/>
    <w:rsid w:val="005F4CDD"/>
    <w:rsid w:val="00601BE6"/>
    <w:rsid w:val="00604515"/>
    <w:rsid w:val="00607E1E"/>
    <w:rsid w:val="006201C3"/>
    <w:rsid w:val="00622D56"/>
    <w:rsid w:val="00626C49"/>
    <w:rsid w:val="00627F8A"/>
    <w:rsid w:val="00632043"/>
    <w:rsid w:val="00642D74"/>
    <w:rsid w:val="00645FF2"/>
    <w:rsid w:val="00650125"/>
    <w:rsid w:val="00653F98"/>
    <w:rsid w:val="0066740C"/>
    <w:rsid w:val="00667832"/>
    <w:rsid w:val="00670C20"/>
    <w:rsid w:val="00681C55"/>
    <w:rsid w:val="00693510"/>
    <w:rsid w:val="00693B5C"/>
    <w:rsid w:val="006A0D44"/>
    <w:rsid w:val="006A353C"/>
    <w:rsid w:val="006A4867"/>
    <w:rsid w:val="006B69E2"/>
    <w:rsid w:val="006C1CFC"/>
    <w:rsid w:val="006C73F9"/>
    <w:rsid w:val="006D3F97"/>
    <w:rsid w:val="006E74E5"/>
    <w:rsid w:val="00702778"/>
    <w:rsid w:val="00706B7B"/>
    <w:rsid w:val="00707735"/>
    <w:rsid w:val="0071395E"/>
    <w:rsid w:val="00714D28"/>
    <w:rsid w:val="00722C99"/>
    <w:rsid w:val="00724BDC"/>
    <w:rsid w:val="00742546"/>
    <w:rsid w:val="00750CBD"/>
    <w:rsid w:val="00791964"/>
    <w:rsid w:val="00792775"/>
    <w:rsid w:val="00795204"/>
    <w:rsid w:val="007A72A7"/>
    <w:rsid w:val="007A7EF2"/>
    <w:rsid w:val="007B1A8A"/>
    <w:rsid w:val="007C0D81"/>
    <w:rsid w:val="007C4B8A"/>
    <w:rsid w:val="007D0A0E"/>
    <w:rsid w:val="007D1633"/>
    <w:rsid w:val="007D1FDF"/>
    <w:rsid w:val="007D20C4"/>
    <w:rsid w:val="007D7EDF"/>
    <w:rsid w:val="007E4619"/>
    <w:rsid w:val="007F0D03"/>
    <w:rsid w:val="007F232E"/>
    <w:rsid w:val="00802BBE"/>
    <w:rsid w:val="00807A30"/>
    <w:rsid w:val="008160E0"/>
    <w:rsid w:val="00821727"/>
    <w:rsid w:val="0082226E"/>
    <w:rsid w:val="008323B0"/>
    <w:rsid w:val="0083716D"/>
    <w:rsid w:val="008453A1"/>
    <w:rsid w:val="00846DE6"/>
    <w:rsid w:val="0085607D"/>
    <w:rsid w:val="00872FA7"/>
    <w:rsid w:val="00880E34"/>
    <w:rsid w:val="00891269"/>
    <w:rsid w:val="00895853"/>
    <w:rsid w:val="008A7EB0"/>
    <w:rsid w:val="008B3043"/>
    <w:rsid w:val="008B46D4"/>
    <w:rsid w:val="008C1262"/>
    <w:rsid w:val="008C6A2A"/>
    <w:rsid w:val="008D0054"/>
    <w:rsid w:val="008D2CA0"/>
    <w:rsid w:val="008D2E30"/>
    <w:rsid w:val="008D4B0F"/>
    <w:rsid w:val="008D5877"/>
    <w:rsid w:val="008E2281"/>
    <w:rsid w:val="008E3FDE"/>
    <w:rsid w:val="008E43E0"/>
    <w:rsid w:val="008E5137"/>
    <w:rsid w:val="008F52C2"/>
    <w:rsid w:val="0091386D"/>
    <w:rsid w:val="009177C4"/>
    <w:rsid w:val="00924088"/>
    <w:rsid w:val="00940CE6"/>
    <w:rsid w:val="009411E2"/>
    <w:rsid w:val="0094792F"/>
    <w:rsid w:val="00955C7D"/>
    <w:rsid w:val="00960EF5"/>
    <w:rsid w:val="00961CE6"/>
    <w:rsid w:val="00964939"/>
    <w:rsid w:val="00971AB7"/>
    <w:rsid w:val="00973BAD"/>
    <w:rsid w:val="009770B5"/>
    <w:rsid w:val="00984E24"/>
    <w:rsid w:val="0098624B"/>
    <w:rsid w:val="00990903"/>
    <w:rsid w:val="0099151E"/>
    <w:rsid w:val="00994859"/>
    <w:rsid w:val="00996523"/>
    <w:rsid w:val="009A112C"/>
    <w:rsid w:val="009A5DEC"/>
    <w:rsid w:val="009B5550"/>
    <w:rsid w:val="009B56C9"/>
    <w:rsid w:val="009B5BE4"/>
    <w:rsid w:val="009C3819"/>
    <w:rsid w:val="009D43C2"/>
    <w:rsid w:val="009E6EF0"/>
    <w:rsid w:val="009F6CFB"/>
    <w:rsid w:val="009F7079"/>
    <w:rsid w:val="00A10B7B"/>
    <w:rsid w:val="00A157FE"/>
    <w:rsid w:val="00A256E1"/>
    <w:rsid w:val="00A27350"/>
    <w:rsid w:val="00A325ED"/>
    <w:rsid w:val="00A3708F"/>
    <w:rsid w:val="00A608CA"/>
    <w:rsid w:val="00A667CE"/>
    <w:rsid w:val="00A70FAE"/>
    <w:rsid w:val="00A7680D"/>
    <w:rsid w:val="00A82BC6"/>
    <w:rsid w:val="00AA6370"/>
    <w:rsid w:val="00AB188F"/>
    <w:rsid w:val="00AB4C60"/>
    <w:rsid w:val="00AB76EB"/>
    <w:rsid w:val="00AC17DF"/>
    <w:rsid w:val="00AC4072"/>
    <w:rsid w:val="00AC6632"/>
    <w:rsid w:val="00AD21E0"/>
    <w:rsid w:val="00AD227F"/>
    <w:rsid w:val="00AD4EA7"/>
    <w:rsid w:val="00AE3260"/>
    <w:rsid w:val="00AE639B"/>
    <w:rsid w:val="00B02562"/>
    <w:rsid w:val="00B172D3"/>
    <w:rsid w:val="00B17C80"/>
    <w:rsid w:val="00B229F6"/>
    <w:rsid w:val="00B257FB"/>
    <w:rsid w:val="00B45FCB"/>
    <w:rsid w:val="00B559B2"/>
    <w:rsid w:val="00B565CD"/>
    <w:rsid w:val="00B66E78"/>
    <w:rsid w:val="00B73308"/>
    <w:rsid w:val="00B749B2"/>
    <w:rsid w:val="00B76558"/>
    <w:rsid w:val="00B94BA7"/>
    <w:rsid w:val="00B96AB6"/>
    <w:rsid w:val="00BA6459"/>
    <w:rsid w:val="00BC0AAF"/>
    <w:rsid w:val="00BE0681"/>
    <w:rsid w:val="00BE44EA"/>
    <w:rsid w:val="00BF011D"/>
    <w:rsid w:val="00BF11F1"/>
    <w:rsid w:val="00BF65C6"/>
    <w:rsid w:val="00BF71E0"/>
    <w:rsid w:val="00C00559"/>
    <w:rsid w:val="00C07B14"/>
    <w:rsid w:val="00C07C9B"/>
    <w:rsid w:val="00C12CB6"/>
    <w:rsid w:val="00C216F7"/>
    <w:rsid w:val="00C251D0"/>
    <w:rsid w:val="00C30E83"/>
    <w:rsid w:val="00C321C5"/>
    <w:rsid w:val="00C34F99"/>
    <w:rsid w:val="00C4207A"/>
    <w:rsid w:val="00C53409"/>
    <w:rsid w:val="00C678C8"/>
    <w:rsid w:val="00C67D64"/>
    <w:rsid w:val="00C73CF8"/>
    <w:rsid w:val="00C763D1"/>
    <w:rsid w:val="00C77F27"/>
    <w:rsid w:val="00C92332"/>
    <w:rsid w:val="00C94F15"/>
    <w:rsid w:val="00C9599B"/>
    <w:rsid w:val="00CA1AE3"/>
    <w:rsid w:val="00CA5874"/>
    <w:rsid w:val="00CC57F6"/>
    <w:rsid w:val="00CD01A0"/>
    <w:rsid w:val="00CD16C9"/>
    <w:rsid w:val="00CE345E"/>
    <w:rsid w:val="00D004C4"/>
    <w:rsid w:val="00D11AA7"/>
    <w:rsid w:val="00D129EB"/>
    <w:rsid w:val="00D24E59"/>
    <w:rsid w:val="00D26587"/>
    <w:rsid w:val="00D37D0C"/>
    <w:rsid w:val="00D41EFF"/>
    <w:rsid w:val="00D5085B"/>
    <w:rsid w:val="00D51402"/>
    <w:rsid w:val="00D52C5F"/>
    <w:rsid w:val="00D60AB5"/>
    <w:rsid w:val="00D66170"/>
    <w:rsid w:val="00D7036F"/>
    <w:rsid w:val="00D71167"/>
    <w:rsid w:val="00D7314A"/>
    <w:rsid w:val="00D750D6"/>
    <w:rsid w:val="00D8058B"/>
    <w:rsid w:val="00D850F9"/>
    <w:rsid w:val="00D8780A"/>
    <w:rsid w:val="00D914AC"/>
    <w:rsid w:val="00D959E2"/>
    <w:rsid w:val="00D962F5"/>
    <w:rsid w:val="00DC02C9"/>
    <w:rsid w:val="00DC469F"/>
    <w:rsid w:val="00DD4479"/>
    <w:rsid w:val="00DD63D4"/>
    <w:rsid w:val="00DE56DE"/>
    <w:rsid w:val="00DE5714"/>
    <w:rsid w:val="00DE5AAE"/>
    <w:rsid w:val="00E02E86"/>
    <w:rsid w:val="00E02F2D"/>
    <w:rsid w:val="00E036F0"/>
    <w:rsid w:val="00E12210"/>
    <w:rsid w:val="00E144D1"/>
    <w:rsid w:val="00E268C1"/>
    <w:rsid w:val="00E4587F"/>
    <w:rsid w:val="00E55093"/>
    <w:rsid w:val="00E560F4"/>
    <w:rsid w:val="00E660B1"/>
    <w:rsid w:val="00E70EEC"/>
    <w:rsid w:val="00E747B5"/>
    <w:rsid w:val="00E810F0"/>
    <w:rsid w:val="00E842C9"/>
    <w:rsid w:val="00E90748"/>
    <w:rsid w:val="00E96AC0"/>
    <w:rsid w:val="00EA354F"/>
    <w:rsid w:val="00EA7A05"/>
    <w:rsid w:val="00EB672E"/>
    <w:rsid w:val="00EC024A"/>
    <w:rsid w:val="00EC0D88"/>
    <w:rsid w:val="00EC5AAA"/>
    <w:rsid w:val="00ED3ECA"/>
    <w:rsid w:val="00EE1C45"/>
    <w:rsid w:val="00EF1F53"/>
    <w:rsid w:val="00F01853"/>
    <w:rsid w:val="00F040ED"/>
    <w:rsid w:val="00F05D88"/>
    <w:rsid w:val="00F2255A"/>
    <w:rsid w:val="00F32B28"/>
    <w:rsid w:val="00F33C66"/>
    <w:rsid w:val="00F35F23"/>
    <w:rsid w:val="00F465E4"/>
    <w:rsid w:val="00F52EC0"/>
    <w:rsid w:val="00F5461E"/>
    <w:rsid w:val="00F552F8"/>
    <w:rsid w:val="00F6202E"/>
    <w:rsid w:val="00F66126"/>
    <w:rsid w:val="00F713D7"/>
    <w:rsid w:val="00F83607"/>
    <w:rsid w:val="00F86636"/>
    <w:rsid w:val="00F90335"/>
    <w:rsid w:val="00F90797"/>
    <w:rsid w:val="00F91DE1"/>
    <w:rsid w:val="00FA297E"/>
    <w:rsid w:val="00FA6981"/>
    <w:rsid w:val="00FC1BBD"/>
    <w:rsid w:val="00FC4CCF"/>
    <w:rsid w:val="00FD003D"/>
    <w:rsid w:val="00FD09E8"/>
    <w:rsid w:val="00FD1386"/>
    <w:rsid w:val="00FF14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47F646"/>
  <w15:chartTrackingRefBased/>
  <w15:docId w15:val="{F6C1BAF7-46DD-46E5-82D0-8C1C4355D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977D0"/>
    <w:rPr>
      <w:color w:val="0000FF"/>
      <w:u w:val="single"/>
    </w:rPr>
  </w:style>
  <w:style w:type="paragraph" w:styleId="NormalnyWeb">
    <w:name w:val="Normal (Web)"/>
    <w:basedOn w:val="Normalny"/>
    <w:uiPriority w:val="99"/>
    <w:qFormat/>
    <w:rsid w:val="000977D0"/>
    <w:pPr>
      <w:suppressAutoHyphens/>
      <w:spacing w:before="280" w:after="119" w:line="100" w:lineRule="atLeast"/>
    </w:pPr>
    <w:rPr>
      <w:rFonts w:ascii="Times New Roman" w:eastAsia="Times New Roman" w:hAnsi="Times New Roman" w:cs="Times New Roman"/>
      <w:sz w:val="24"/>
      <w:szCs w:val="24"/>
      <w:lang w:eastAsia="zh-CN"/>
    </w:rPr>
  </w:style>
  <w:style w:type="table" w:styleId="Tabela-Siatka">
    <w:name w:val="Table Grid"/>
    <w:basedOn w:val="Standardowy"/>
    <w:uiPriority w:val="39"/>
    <w:rsid w:val="00097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 BS,List Paragraph2,List Paragraph,List Paragraph21,Nagłowek 3,Preambuła,Kolorowa lista — akcent 11,Dot pt,F5 List Paragraph,Recommendation,List Paragraph11,lp1,maz_wyliczenie,opis dzialania,K-P_odwolanie"/>
    <w:basedOn w:val="Normalny"/>
    <w:link w:val="AkapitzlistZnak"/>
    <w:uiPriority w:val="34"/>
    <w:qFormat/>
    <w:rsid w:val="00891269"/>
    <w:pPr>
      <w:ind w:left="720"/>
      <w:contextualSpacing/>
    </w:pPr>
  </w:style>
  <w:style w:type="paragraph" w:styleId="Tekstprzypisudolnego">
    <w:name w:val="footnote text"/>
    <w:basedOn w:val="Normalny"/>
    <w:link w:val="TekstprzypisudolnegoZnak"/>
    <w:uiPriority w:val="99"/>
    <w:semiHidden/>
    <w:unhideWhenUsed/>
    <w:rsid w:val="0089126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91269"/>
    <w:rPr>
      <w:sz w:val="20"/>
      <w:szCs w:val="20"/>
    </w:rPr>
  </w:style>
  <w:style w:type="character" w:styleId="Odwoanieprzypisudolnego">
    <w:name w:val="footnote reference"/>
    <w:basedOn w:val="Domylnaczcionkaakapitu"/>
    <w:uiPriority w:val="99"/>
    <w:semiHidden/>
    <w:unhideWhenUsed/>
    <w:rsid w:val="00891269"/>
    <w:rPr>
      <w:vertAlign w:val="superscript"/>
    </w:rPr>
  </w:style>
  <w:style w:type="paragraph" w:customStyle="1" w:styleId="Tekstpodstawowywcity22">
    <w:name w:val="Tekst podstawowy wcięty 22"/>
    <w:basedOn w:val="Normalny"/>
    <w:rsid w:val="00D914AC"/>
    <w:pPr>
      <w:widowControl w:val="0"/>
      <w:suppressAutoHyphens/>
      <w:spacing w:after="120" w:line="480" w:lineRule="auto"/>
      <w:ind w:left="283"/>
      <w:jc w:val="both"/>
      <w:textAlignment w:val="baseline"/>
    </w:pPr>
    <w:rPr>
      <w:rFonts w:ascii="Times New Roman" w:eastAsia="Lucida Sans Unicode" w:hAnsi="Times New Roman" w:cs="Times New Roman"/>
      <w:sz w:val="24"/>
      <w:szCs w:val="20"/>
      <w:lang w:eastAsia="ar-SA"/>
    </w:rPr>
  </w:style>
  <w:style w:type="character" w:styleId="Odwoaniedokomentarza">
    <w:name w:val="annotation reference"/>
    <w:basedOn w:val="Domylnaczcionkaakapitu"/>
    <w:uiPriority w:val="99"/>
    <w:semiHidden/>
    <w:unhideWhenUsed/>
    <w:rsid w:val="00607E1E"/>
    <w:rPr>
      <w:sz w:val="16"/>
      <w:szCs w:val="16"/>
    </w:rPr>
  </w:style>
  <w:style w:type="paragraph" w:styleId="Tekstkomentarza">
    <w:name w:val="annotation text"/>
    <w:basedOn w:val="Normalny"/>
    <w:link w:val="TekstkomentarzaZnak"/>
    <w:uiPriority w:val="99"/>
    <w:semiHidden/>
    <w:unhideWhenUsed/>
    <w:rsid w:val="00607E1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07E1E"/>
    <w:rPr>
      <w:sz w:val="20"/>
      <w:szCs w:val="20"/>
    </w:rPr>
  </w:style>
  <w:style w:type="paragraph" w:styleId="Tematkomentarza">
    <w:name w:val="annotation subject"/>
    <w:basedOn w:val="Tekstkomentarza"/>
    <w:next w:val="Tekstkomentarza"/>
    <w:link w:val="TematkomentarzaZnak"/>
    <w:uiPriority w:val="99"/>
    <w:semiHidden/>
    <w:unhideWhenUsed/>
    <w:rsid w:val="00607E1E"/>
    <w:rPr>
      <w:b/>
      <w:bCs/>
    </w:rPr>
  </w:style>
  <w:style w:type="character" w:customStyle="1" w:styleId="TematkomentarzaZnak">
    <w:name w:val="Temat komentarza Znak"/>
    <w:basedOn w:val="TekstkomentarzaZnak"/>
    <w:link w:val="Tematkomentarza"/>
    <w:uiPriority w:val="99"/>
    <w:semiHidden/>
    <w:rsid w:val="00607E1E"/>
    <w:rPr>
      <w:b/>
      <w:bCs/>
      <w:sz w:val="20"/>
      <w:szCs w:val="20"/>
    </w:rPr>
  </w:style>
  <w:style w:type="paragraph" w:styleId="Tekstdymka">
    <w:name w:val="Balloon Text"/>
    <w:basedOn w:val="Normalny"/>
    <w:link w:val="TekstdymkaZnak"/>
    <w:uiPriority w:val="99"/>
    <w:semiHidden/>
    <w:unhideWhenUsed/>
    <w:rsid w:val="00607E1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7E1E"/>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AD21E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D21E0"/>
    <w:rPr>
      <w:sz w:val="20"/>
      <w:szCs w:val="20"/>
    </w:rPr>
  </w:style>
  <w:style w:type="character" w:styleId="Odwoanieprzypisukocowego">
    <w:name w:val="endnote reference"/>
    <w:basedOn w:val="Domylnaczcionkaakapitu"/>
    <w:uiPriority w:val="99"/>
    <w:semiHidden/>
    <w:unhideWhenUsed/>
    <w:rsid w:val="00AD21E0"/>
    <w:rPr>
      <w:vertAlign w:val="superscript"/>
    </w:rPr>
  </w:style>
  <w:style w:type="paragraph" w:styleId="Lista2">
    <w:name w:val="List 2"/>
    <w:basedOn w:val="Normalny"/>
    <w:uiPriority w:val="99"/>
    <w:unhideWhenUsed/>
    <w:rsid w:val="008C6A2A"/>
    <w:pPr>
      <w:widowControl w:val="0"/>
      <w:suppressAutoHyphens/>
      <w:adjustRightInd w:val="0"/>
      <w:spacing w:after="0" w:line="360" w:lineRule="atLeast"/>
      <w:ind w:left="566" w:hanging="283"/>
      <w:contextualSpacing/>
      <w:jc w:val="both"/>
      <w:textAlignment w:val="baseline"/>
    </w:pPr>
    <w:rPr>
      <w:rFonts w:ascii="Times New Roman" w:eastAsia="Lucida Sans Unicode" w:hAnsi="Times New Roman" w:cs="Times New Roman"/>
      <w:sz w:val="24"/>
      <w:szCs w:val="20"/>
      <w:lang w:eastAsia="pl-PL"/>
    </w:rPr>
  </w:style>
  <w:style w:type="paragraph" w:customStyle="1" w:styleId="pkt">
    <w:name w:val="pkt"/>
    <w:basedOn w:val="Normalny"/>
    <w:link w:val="pktZnak"/>
    <w:rsid w:val="000908FA"/>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908FA"/>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7139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395E"/>
  </w:style>
  <w:style w:type="paragraph" w:styleId="Stopka">
    <w:name w:val="footer"/>
    <w:basedOn w:val="Normalny"/>
    <w:link w:val="StopkaZnak"/>
    <w:uiPriority w:val="99"/>
    <w:unhideWhenUsed/>
    <w:rsid w:val="007139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395E"/>
  </w:style>
  <w:style w:type="character" w:styleId="UyteHipercze">
    <w:name w:val="FollowedHyperlink"/>
    <w:basedOn w:val="Domylnaczcionkaakapitu"/>
    <w:uiPriority w:val="99"/>
    <w:semiHidden/>
    <w:unhideWhenUsed/>
    <w:rsid w:val="00D750D6"/>
    <w:rPr>
      <w:color w:val="954F72" w:themeColor="followedHyperlink"/>
      <w:u w:val="single"/>
    </w:rPr>
  </w:style>
  <w:style w:type="character" w:styleId="Tekstzastpczy">
    <w:name w:val="Placeholder Text"/>
    <w:basedOn w:val="Domylnaczcionkaakapitu"/>
    <w:uiPriority w:val="99"/>
    <w:semiHidden/>
    <w:rsid w:val="00F52EC0"/>
    <w:rPr>
      <w:color w:val="808080"/>
    </w:rPr>
  </w:style>
  <w:style w:type="paragraph" w:customStyle="1" w:styleId="Default">
    <w:name w:val="Default"/>
    <w:rsid w:val="00622D56"/>
    <w:pPr>
      <w:autoSpaceDE w:val="0"/>
      <w:autoSpaceDN w:val="0"/>
      <w:adjustRightInd w:val="0"/>
      <w:spacing w:after="0" w:line="240" w:lineRule="auto"/>
    </w:pPr>
    <w:rPr>
      <w:rFonts w:ascii="Calibri" w:hAnsi="Calibri" w:cs="Calibri"/>
      <w:color w:val="000000"/>
      <w:sz w:val="24"/>
      <w:szCs w:val="24"/>
    </w:rPr>
  </w:style>
  <w:style w:type="character" w:customStyle="1" w:styleId="Teksttreci">
    <w:name w:val="Tekst treści_"/>
    <w:basedOn w:val="Domylnaczcionkaakapitu"/>
    <w:link w:val="Teksttreci0"/>
    <w:rsid w:val="00C53409"/>
    <w:rPr>
      <w:rFonts w:ascii="Arial" w:eastAsia="Arial" w:hAnsi="Arial" w:cs="Arial"/>
      <w:sz w:val="20"/>
      <w:szCs w:val="20"/>
      <w:shd w:val="clear" w:color="auto" w:fill="FFFFFF"/>
    </w:rPr>
  </w:style>
  <w:style w:type="paragraph" w:customStyle="1" w:styleId="Teksttreci0">
    <w:name w:val="Tekst treści"/>
    <w:basedOn w:val="Normalny"/>
    <w:link w:val="Teksttreci"/>
    <w:rsid w:val="00C53409"/>
    <w:pPr>
      <w:widowControl w:val="0"/>
      <w:shd w:val="clear" w:color="auto" w:fill="FFFFFF"/>
      <w:spacing w:after="0" w:line="0" w:lineRule="atLeast"/>
      <w:ind w:hanging="380"/>
    </w:pPr>
    <w:rPr>
      <w:rFonts w:ascii="Arial" w:eastAsia="Arial" w:hAnsi="Arial" w:cs="Arial"/>
      <w:sz w:val="20"/>
      <w:szCs w:val="20"/>
    </w:rPr>
  </w:style>
  <w:style w:type="character" w:customStyle="1" w:styleId="NagweklubstopkaArial8pt">
    <w:name w:val="Nagłówek lub stopka + Arial;8 pt"/>
    <w:basedOn w:val="Domylnaczcionkaakapitu"/>
    <w:rsid w:val="00C53409"/>
    <w:rPr>
      <w:rFonts w:ascii="Arial" w:eastAsia="Arial" w:hAnsi="Arial" w:cs="Arial"/>
      <w:b w:val="0"/>
      <w:bCs w:val="0"/>
      <w:i w:val="0"/>
      <w:iCs w:val="0"/>
      <w:smallCaps w:val="0"/>
      <w:strike w:val="0"/>
      <w:color w:val="000000"/>
      <w:spacing w:val="0"/>
      <w:w w:val="100"/>
      <w:position w:val="0"/>
      <w:sz w:val="16"/>
      <w:szCs w:val="16"/>
      <w:u w:val="none"/>
      <w:lang w:val="pl"/>
    </w:rPr>
  </w:style>
  <w:style w:type="character" w:customStyle="1" w:styleId="Nagweklubstopka9pt">
    <w:name w:val="Nagłówek lub stopka + 9 pt"/>
    <w:basedOn w:val="Domylnaczcionkaakapitu"/>
    <w:rsid w:val="00C5340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
    </w:rPr>
  </w:style>
  <w:style w:type="character" w:customStyle="1" w:styleId="AkapitzlistZnak">
    <w:name w:val="Akapit z listą Znak"/>
    <w:aliases w:val="L1 Znak,Numerowanie Znak,Akapit z listą BS Znak,List Paragraph2 Znak,List Paragraph Znak,List Paragraph21 Znak,Nagłowek 3 Znak,Preambuła Znak,Kolorowa lista — akcent 11 Znak,Dot pt Znak,F5 List Paragraph Znak,Recommendation Znak"/>
    <w:link w:val="Akapitzlist"/>
    <w:qFormat/>
    <w:locked/>
    <w:rsid w:val="00007499"/>
  </w:style>
  <w:style w:type="character" w:customStyle="1" w:styleId="Normalny1">
    <w:name w:val="Normalny1"/>
    <w:basedOn w:val="Domylnaczcionkaakapitu"/>
    <w:rsid w:val="005D7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232072">
      <w:bodyDiv w:val="1"/>
      <w:marLeft w:val="0"/>
      <w:marRight w:val="0"/>
      <w:marTop w:val="0"/>
      <w:marBottom w:val="0"/>
      <w:divBdr>
        <w:top w:val="none" w:sz="0" w:space="0" w:color="auto"/>
        <w:left w:val="none" w:sz="0" w:space="0" w:color="auto"/>
        <w:bottom w:val="none" w:sz="0" w:space="0" w:color="auto"/>
        <w:right w:val="none" w:sz="0" w:space="0" w:color="auto"/>
      </w:divBdr>
      <w:divsChild>
        <w:div w:id="1621033740">
          <w:marLeft w:val="0"/>
          <w:marRight w:val="0"/>
          <w:marTop w:val="105"/>
          <w:marBottom w:val="0"/>
          <w:divBdr>
            <w:top w:val="none" w:sz="0" w:space="0" w:color="auto"/>
            <w:left w:val="none" w:sz="0" w:space="0" w:color="auto"/>
            <w:bottom w:val="none" w:sz="0" w:space="0" w:color="auto"/>
            <w:right w:val="none" w:sz="0" w:space="0" w:color="auto"/>
          </w:divBdr>
        </w:div>
        <w:div w:id="1212693901">
          <w:marLeft w:val="0"/>
          <w:marRight w:val="0"/>
          <w:marTop w:val="0"/>
          <w:marBottom w:val="0"/>
          <w:divBdr>
            <w:top w:val="none" w:sz="0" w:space="0" w:color="auto"/>
            <w:left w:val="none" w:sz="0" w:space="0" w:color="auto"/>
            <w:bottom w:val="none" w:sz="0" w:space="0" w:color="auto"/>
            <w:right w:val="none" w:sz="0" w:space="0" w:color="auto"/>
          </w:divBdr>
          <w:divsChild>
            <w:div w:id="600529504">
              <w:marLeft w:val="255"/>
              <w:marRight w:val="0"/>
              <w:marTop w:val="0"/>
              <w:marBottom w:val="0"/>
              <w:divBdr>
                <w:top w:val="none" w:sz="0" w:space="0" w:color="auto"/>
                <w:left w:val="none" w:sz="0" w:space="0" w:color="auto"/>
                <w:bottom w:val="none" w:sz="0" w:space="0" w:color="auto"/>
                <w:right w:val="none" w:sz="0" w:space="0" w:color="auto"/>
              </w:divBdr>
              <w:divsChild>
                <w:div w:id="1729067867">
                  <w:marLeft w:val="300"/>
                  <w:marRight w:val="0"/>
                  <w:marTop w:val="0"/>
                  <w:marBottom w:val="0"/>
                  <w:divBdr>
                    <w:top w:val="none" w:sz="0" w:space="0" w:color="auto"/>
                    <w:left w:val="none" w:sz="0" w:space="0" w:color="auto"/>
                    <w:bottom w:val="none" w:sz="0" w:space="0" w:color="auto"/>
                    <w:right w:val="none" w:sz="0" w:space="0" w:color="auto"/>
                  </w:divBdr>
                </w:div>
                <w:div w:id="46539950">
                  <w:marLeft w:val="300"/>
                  <w:marRight w:val="0"/>
                  <w:marTop w:val="0"/>
                  <w:marBottom w:val="0"/>
                  <w:divBdr>
                    <w:top w:val="none" w:sz="0" w:space="0" w:color="auto"/>
                    <w:left w:val="none" w:sz="0" w:space="0" w:color="auto"/>
                    <w:bottom w:val="none" w:sz="0" w:space="0" w:color="auto"/>
                    <w:right w:val="none" w:sz="0" w:space="0" w:color="auto"/>
                  </w:divBdr>
                </w:div>
                <w:div w:id="717169843">
                  <w:marLeft w:val="300"/>
                  <w:marRight w:val="0"/>
                  <w:marTop w:val="0"/>
                  <w:marBottom w:val="0"/>
                  <w:divBdr>
                    <w:top w:val="none" w:sz="0" w:space="0" w:color="auto"/>
                    <w:left w:val="none" w:sz="0" w:space="0" w:color="auto"/>
                    <w:bottom w:val="none" w:sz="0" w:space="0" w:color="auto"/>
                    <w:right w:val="none" w:sz="0" w:space="0" w:color="auto"/>
                  </w:divBdr>
                </w:div>
                <w:div w:id="200947110">
                  <w:marLeft w:val="300"/>
                  <w:marRight w:val="0"/>
                  <w:marTop w:val="0"/>
                  <w:marBottom w:val="0"/>
                  <w:divBdr>
                    <w:top w:val="none" w:sz="0" w:space="0" w:color="auto"/>
                    <w:left w:val="none" w:sz="0" w:space="0" w:color="auto"/>
                    <w:bottom w:val="none" w:sz="0" w:space="0" w:color="auto"/>
                    <w:right w:val="none" w:sz="0" w:space="0" w:color="auto"/>
                  </w:divBdr>
                </w:div>
                <w:div w:id="1035808969">
                  <w:marLeft w:val="300"/>
                  <w:marRight w:val="0"/>
                  <w:marTop w:val="0"/>
                  <w:marBottom w:val="0"/>
                  <w:divBdr>
                    <w:top w:val="none" w:sz="0" w:space="0" w:color="auto"/>
                    <w:left w:val="none" w:sz="0" w:space="0" w:color="auto"/>
                    <w:bottom w:val="none" w:sz="0" w:space="0" w:color="auto"/>
                    <w:right w:val="none" w:sz="0" w:space="0" w:color="auto"/>
                  </w:divBdr>
                </w:div>
                <w:div w:id="665519591">
                  <w:marLeft w:val="300"/>
                  <w:marRight w:val="0"/>
                  <w:marTop w:val="0"/>
                  <w:marBottom w:val="0"/>
                  <w:divBdr>
                    <w:top w:val="none" w:sz="0" w:space="0" w:color="auto"/>
                    <w:left w:val="none" w:sz="0" w:space="0" w:color="auto"/>
                    <w:bottom w:val="none" w:sz="0" w:space="0" w:color="auto"/>
                    <w:right w:val="none" w:sz="0" w:space="0" w:color="auto"/>
                  </w:divBdr>
                </w:div>
                <w:div w:id="117335860">
                  <w:marLeft w:val="300"/>
                  <w:marRight w:val="0"/>
                  <w:marTop w:val="0"/>
                  <w:marBottom w:val="0"/>
                  <w:divBdr>
                    <w:top w:val="none" w:sz="0" w:space="0" w:color="auto"/>
                    <w:left w:val="none" w:sz="0" w:space="0" w:color="auto"/>
                    <w:bottom w:val="none" w:sz="0" w:space="0" w:color="auto"/>
                    <w:right w:val="none" w:sz="0" w:space="0" w:color="auto"/>
                  </w:divBdr>
                </w:div>
                <w:div w:id="148458843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80767779">
          <w:marLeft w:val="0"/>
          <w:marRight w:val="0"/>
          <w:marTop w:val="0"/>
          <w:marBottom w:val="0"/>
          <w:divBdr>
            <w:top w:val="none" w:sz="0" w:space="0" w:color="auto"/>
            <w:left w:val="none" w:sz="0" w:space="0" w:color="auto"/>
            <w:bottom w:val="none" w:sz="0" w:space="0" w:color="auto"/>
            <w:right w:val="none" w:sz="0" w:space="0" w:color="auto"/>
          </w:divBdr>
          <w:divsChild>
            <w:div w:id="1767921680">
              <w:marLeft w:val="255"/>
              <w:marRight w:val="0"/>
              <w:marTop w:val="0"/>
              <w:marBottom w:val="0"/>
              <w:divBdr>
                <w:top w:val="none" w:sz="0" w:space="0" w:color="auto"/>
                <w:left w:val="none" w:sz="0" w:space="0" w:color="auto"/>
                <w:bottom w:val="none" w:sz="0" w:space="0" w:color="auto"/>
                <w:right w:val="none" w:sz="0" w:space="0" w:color="auto"/>
              </w:divBdr>
            </w:div>
          </w:divsChild>
        </w:div>
        <w:div w:id="2092238114">
          <w:marLeft w:val="0"/>
          <w:marRight w:val="0"/>
          <w:marTop w:val="0"/>
          <w:marBottom w:val="0"/>
          <w:divBdr>
            <w:top w:val="none" w:sz="0" w:space="0" w:color="auto"/>
            <w:left w:val="none" w:sz="0" w:space="0" w:color="auto"/>
            <w:bottom w:val="none" w:sz="0" w:space="0" w:color="auto"/>
            <w:right w:val="none" w:sz="0" w:space="0" w:color="auto"/>
          </w:divBdr>
          <w:divsChild>
            <w:div w:id="1105003824">
              <w:marLeft w:val="255"/>
              <w:marRight w:val="0"/>
              <w:marTop w:val="0"/>
              <w:marBottom w:val="0"/>
              <w:divBdr>
                <w:top w:val="none" w:sz="0" w:space="0" w:color="auto"/>
                <w:left w:val="none" w:sz="0" w:space="0" w:color="auto"/>
                <w:bottom w:val="none" w:sz="0" w:space="0" w:color="auto"/>
                <w:right w:val="none" w:sz="0" w:space="0" w:color="auto"/>
              </w:divBdr>
            </w:div>
          </w:divsChild>
        </w:div>
        <w:div w:id="1000694345">
          <w:marLeft w:val="0"/>
          <w:marRight w:val="0"/>
          <w:marTop w:val="0"/>
          <w:marBottom w:val="0"/>
          <w:divBdr>
            <w:top w:val="none" w:sz="0" w:space="0" w:color="auto"/>
            <w:left w:val="none" w:sz="0" w:space="0" w:color="auto"/>
            <w:bottom w:val="none" w:sz="0" w:space="0" w:color="auto"/>
            <w:right w:val="none" w:sz="0" w:space="0" w:color="auto"/>
          </w:divBdr>
          <w:divsChild>
            <w:div w:id="1971202813">
              <w:marLeft w:val="255"/>
              <w:marRight w:val="0"/>
              <w:marTop w:val="0"/>
              <w:marBottom w:val="0"/>
              <w:divBdr>
                <w:top w:val="none" w:sz="0" w:space="0" w:color="auto"/>
                <w:left w:val="none" w:sz="0" w:space="0" w:color="auto"/>
                <w:bottom w:val="none" w:sz="0" w:space="0" w:color="auto"/>
                <w:right w:val="none" w:sz="0" w:space="0" w:color="auto"/>
              </w:divBdr>
            </w:div>
          </w:divsChild>
        </w:div>
        <w:div w:id="703946578">
          <w:marLeft w:val="0"/>
          <w:marRight w:val="0"/>
          <w:marTop w:val="0"/>
          <w:marBottom w:val="0"/>
          <w:divBdr>
            <w:top w:val="none" w:sz="0" w:space="0" w:color="auto"/>
            <w:left w:val="none" w:sz="0" w:space="0" w:color="auto"/>
            <w:bottom w:val="none" w:sz="0" w:space="0" w:color="auto"/>
            <w:right w:val="none" w:sz="0" w:space="0" w:color="auto"/>
          </w:divBdr>
          <w:divsChild>
            <w:div w:id="603536890">
              <w:marLeft w:val="255"/>
              <w:marRight w:val="0"/>
              <w:marTop w:val="0"/>
              <w:marBottom w:val="0"/>
              <w:divBdr>
                <w:top w:val="none" w:sz="0" w:space="0" w:color="auto"/>
                <w:left w:val="none" w:sz="0" w:space="0" w:color="auto"/>
                <w:bottom w:val="none" w:sz="0" w:space="0" w:color="auto"/>
                <w:right w:val="none" w:sz="0" w:space="0" w:color="auto"/>
              </w:divBdr>
            </w:div>
          </w:divsChild>
        </w:div>
        <w:div w:id="1578052905">
          <w:marLeft w:val="0"/>
          <w:marRight w:val="0"/>
          <w:marTop w:val="0"/>
          <w:marBottom w:val="0"/>
          <w:divBdr>
            <w:top w:val="none" w:sz="0" w:space="0" w:color="auto"/>
            <w:left w:val="none" w:sz="0" w:space="0" w:color="auto"/>
            <w:bottom w:val="none" w:sz="0" w:space="0" w:color="auto"/>
            <w:right w:val="none" w:sz="0" w:space="0" w:color="auto"/>
          </w:divBdr>
          <w:divsChild>
            <w:div w:id="197443535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826020250">
      <w:bodyDiv w:val="1"/>
      <w:marLeft w:val="0"/>
      <w:marRight w:val="0"/>
      <w:marTop w:val="0"/>
      <w:marBottom w:val="0"/>
      <w:divBdr>
        <w:top w:val="none" w:sz="0" w:space="0" w:color="auto"/>
        <w:left w:val="none" w:sz="0" w:space="0" w:color="auto"/>
        <w:bottom w:val="none" w:sz="0" w:space="0" w:color="auto"/>
        <w:right w:val="none" w:sz="0" w:space="0" w:color="auto"/>
      </w:divBdr>
    </w:div>
    <w:div w:id="1699895417">
      <w:bodyDiv w:val="1"/>
      <w:marLeft w:val="0"/>
      <w:marRight w:val="0"/>
      <w:marTop w:val="0"/>
      <w:marBottom w:val="0"/>
      <w:divBdr>
        <w:top w:val="none" w:sz="0" w:space="0" w:color="auto"/>
        <w:left w:val="none" w:sz="0" w:space="0" w:color="auto"/>
        <w:bottom w:val="none" w:sz="0" w:space="0" w:color="auto"/>
        <w:right w:val="none" w:sz="0" w:space="0" w:color="auto"/>
      </w:divBdr>
    </w:div>
    <w:div w:id="1784423441">
      <w:bodyDiv w:val="1"/>
      <w:marLeft w:val="0"/>
      <w:marRight w:val="0"/>
      <w:marTop w:val="0"/>
      <w:marBottom w:val="0"/>
      <w:divBdr>
        <w:top w:val="none" w:sz="0" w:space="0" w:color="auto"/>
        <w:left w:val="none" w:sz="0" w:space="0" w:color="auto"/>
        <w:bottom w:val="none" w:sz="0" w:space="0" w:color="auto"/>
        <w:right w:val="none" w:sz="0" w:space="0" w:color="auto"/>
      </w:divBdr>
    </w:div>
    <w:div w:id="1812016169">
      <w:bodyDiv w:val="1"/>
      <w:marLeft w:val="0"/>
      <w:marRight w:val="0"/>
      <w:marTop w:val="0"/>
      <w:marBottom w:val="0"/>
      <w:divBdr>
        <w:top w:val="none" w:sz="0" w:space="0" w:color="auto"/>
        <w:left w:val="none" w:sz="0" w:space="0" w:color="auto"/>
        <w:bottom w:val="none" w:sz="0" w:space="0" w:color="auto"/>
        <w:right w:val="none" w:sz="0" w:space="0" w:color="auto"/>
      </w:divBdr>
      <w:divsChild>
        <w:div w:id="973753312">
          <w:marLeft w:val="0"/>
          <w:marRight w:val="0"/>
          <w:marTop w:val="105"/>
          <w:marBottom w:val="0"/>
          <w:divBdr>
            <w:top w:val="none" w:sz="0" w:space="0" w:color="auto"/>
            <w:left w:val="none" w:sz="0" w:space="0" w:color="auto"/>
            <w:bottom w:val="none" w:sz="0" w:space="0" w:color="auto"/>
            <w:right w:val="none" w:sz="0" w:space="0" w:color="auto"/>
          </w:divBdr>
        </w:div>
        <w:div w:id="790633034">
          <w:marLeft w:val="0"/>
          <w:marRight w:val="0"/>
          <w:marTop w:val="0"/>
          <w:marBottom w:val="0"/>
          <w:divBdr>
            <w:top w:val="none" w:sz="0" w:space="0" w:color="auto"/>
            <w:left w:val="none" w:sz="0" w:space="0" w:color="auto"/>
            <w:bottom w:val="none" w:sz="0" w:space="0" w:color="auto"/>
            <w:right w:val="none" w:sz="0" w:space="0" w:color="auto"/>
          </w:divBdr>
          <w:divsChild>
            <w:div w:id="934362211">
              <w:marLeft w:val="255"/>
              <w:marRight w:val="0"/>
              <w:marTop w:val="0"/>
              <w:marBottom w:val="0"/>
              <w:divBdr>
                <w:top w:val="none" w:sz="0" w:space="0" w:color="auto"/>
                <w:left w:val="none" w:sz="0" w:space="0" w:color="auto"/>
                <w:bottom w:val="none" w:sz="0" w:space="0" w:color="auto"/>
                <w:right w:val="none" w:sz="0" w:space="0" w:color="auto"/>
              </w:divBdr>
              <w:divsChild>
                <w:div w:id="1976448828">
                  <w:marLeft w:val="300"/>
                  <w:marRight w:val="0"/>
                  <w:marTop w:val="0"/>
                  <w:marBottom w:val="0"/>
                  <w:divBdr>
                    <w:top w:val="none" w:sz="0" w:space="0" w:color="auto"/>
                    <w:left w:val="none" w:sz="0" w:space="0" w:color="auto"/>
                    <w:bottom w:val="none" w:sz="0" w:space="0" w:color="auto"/>
                    <w:right w:val="none" w:sz="0" w:space="0" w:color="auto"/>
                  </w:divBdr>
                </w:div>
                <w:div w:id="367223265">
                  <w:marLeft w:val="300"/>
                  <w:marRight w:val="0"/>
                  <w:marTop w:val="0"/>
                  <w:marBottom w:val="0"/>
                  <w:divBdr>
                    <w:top w:val="none" w:sz="0" w:space="0" w:color="auto"/>
                    <w:left w:val="none" w:sz="0" w:space="0" w:color="auto"/>
                    <w:bottom w:val="none" w:sz="0" w:space="0" w:color="auto"/>
                    <w:right w:val="none" w:sz="0" w:space="0" w:color="auto"/>
                  </w:divBdr>
                </w:div>
                <w:div w:id="195582018">
                  <w:marLeft w:val="300"/>
                  <w:marRight w:val="0"/>
                  <w:marTop w:val="0"/>
                  <w:marBottom w:val="0"/>
                  <w:divBdr>
                    <w:top w:val="none" w:sz="0" w:space="0" w:color="auto"/>
                    <w:left w:val="none" w:sz="0" w:space="0" w:color="auto"/>
                    <w:bottom w:val="none" w:sz="0" w:space="0" w:color="auto"/>
                    <w:right w:val="none" w:sz="0" w:space="0" w:color="auto"/>
                  </w:divBdr>
                </w:div>
                <w:div w:id="134612694">
                  <w:marLeft w:val="300"/>
                  <w:marRight w:val="0"/>
                  <w:marTop w:val="0"/>
                  <w:marBottom w:val="0"/>
                  <w:divBdr>
                    <w:top w:val="none" w:sz="0" w:space="0" w:color="auto"/>
                    <w:left w:val="none" w:sz="0" w:space="0" w:color="auto"/>
                    <w:bottom w:val="none" w:sz="0" w:space="0" w:color="auto"/>
                    <w:right w:val="none" w:sz="0" w:space="0" w:color="auto"/>
                  </w:divBdr>
                </w:div>
                <w:div w:id="1346437466">
                  <w:marLeft w:val="300"/>
                  <w:marRight w:val="0"/>
                  <w:marTop w:val="0"/>
                  <w:marBottom w:val="0"/>
                  <w:divBdr>
                    <w:top w:val="none" w:sz="0" w:space="0" w:color="auto"/>
                    <w:left w:val="none" w:sz="0" w:space="0" w:color="auto"/>
                    <w:bottom w:val="none" w:sz="0" w:space="0" w:color="auto"/>
                    <w:right w:val="none" w:sz="0" w:space="0" w:color="auto"/>
                  </w:divBdr>
                </w:div>
                <w:div w:id="1467969190">
                  <w:marLeft w:val="300"/>
                  <w:marRight w:val="0"/>
                  <w:marTop w:val="0"/>
                  <w:marBottom w:val="0"/>
                  <w:divBdr>
                    <w:top w:val="none" w:sz="0" w:space="0" w:color="auto"/>
                    <w:left w:val="none" w:sz="0" w:space="0" w:color="auto"/>
                    <w:bottom w:val="none" w:sz="0" w:space="0" w:color="auto"/>
                    <w:right w:val="none" w:sz="0" w:space="0" w:color="auto"/>
                  </w:divBdr>
                </w:div>
                <w:div w:id="34548448">
                  <w:marLeft w:val="300"/>
                  <w:marRight w:val="0"/>
                  <w:marTop w:val="0"/>
                  <w:marBottom w:val="0"/>
                  <w:divBdr>
                    <w:top w:val="none" w:sz="0" w:space="0" w:color="auto"/>
                    <w:left w:val="none" w:sz="0" w:space="0" w:color="auto"/>
                    <w:bottom w:val="none" w:sz="0" w:space="0" w:color="auto"/>
                    <w:right w:val="none" w:sz="0" w:space="0" w:color="auto"/>
                  </w:divBdr>
                </w:div>
                <w:div w:id="161142980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36392545">
          <w:marLeft w:val="0"/>
          <w:marRight w:val="0"/>
          <w:marTop w:val="0"/>
          <w:marBottom w:val="0"/>
          <w:divBdr>
            <w:top w:val="none" w:sz="0" w:space="0" w:color="auto"/>
            <w:left w:val="none" w:sz="0" w:space="0" w:color="auto"/>
            <w:bottom w:val="none" w:sz="0" w:space="0" w:color="auto"/>
            <w:right w:val="none" w:sz="0" w:space="0" w:color="auto"/>
          </w:divBdr>
          <w:divsChild>
            <w:div w:id="544873879">
              <w:marLeft w:val="255"/>
              <w:marRight w:val="0"/>
              <w:marTop w:val="0"/>
              <w:marBottom w:val="0"/>
              <w:divBdr>
                <w:top w:val="none" w:sz="0" w:space="0" w:color="auto"/>
                <w:left w:val="none" w:sz="0" w:space="0" w:color="auto"/>
                <w:bottom w:val="none" w:sz="0" w:space="0" w:color="auto"/>
                <w:right w:val="none" w:sz="0" w:space="0" w:color="auto"/>
              </w:divBdr>
            </w:div>
          </w:divsChild>
        </w:div>
        <w:div w:id="770247092">
          <w:marLeft w:val="0"/>
          <w:marRight w:val="0"/>
          <w:marTop w:val="0"/>
          <w:marBottom w:val="0"/>
          <w:divBdr>
            <w:top w:val="none" w:sz="0" w:space="0" w:color="auto"/>
            <w:left w:val="none" w:sz="0" w:space="0" w:color="auto"/>
            <w:bottom w:val="none" w:sz="0" w:space="0" w:color="auto"/>
            <w:right w:val="none" w:sz="0" w:space="0" w:color="auto"/>
          </w:divBdr>
          <w:divsChild>
            <w:div w:id="1604798937">
              <w:marLeft w:val="255"/>
              <w:marRight w:val="0"/>
              <w:marTop w:val="0"/>
              <w:marBottom w:val="0"/>
              <w:divBdr>
                <w:top w:val="none" w:sz="0" w:space="0" w:color="auto"/>
                <w:left w:val="none" w:sz="0" w:space="0" w:color="auto"/>
                <w:bottom w:val="none" w:sz="0" w:space="0" w:color="auto"/>
                <w:right w:val="none" w:sz="0" w:space="0" w:color="auto"/>
              </w:divBdr>
            </w:div>
          </w:divsChild>
        </w:div>
        <w:div w:id="1509634087">
          <w:marLeft w:val="0"/>
          <w:marRight w:val="0"/>
          <w:marTop w:val="0"/>
          <w:marBottom w:val="0"/>
          <w:divBdr>
            <w:top w:val="none" w:sz="0" w:space="0" w:color="auto"/>
            <w:left w:val="none" w:sz="0" w:space="0" w:color="auto"/>
            <w:bottom w:val="none" w:sz="0" w:space="0" w:color="auto"/>
            <w:right w:val="none" w:sz="0" w:space="0" w:color="auto"/>
          </w:divBdr>
          <w:divsChild>
            <w:div w:id="1518352687">
              <w:marLeft w:val="255"/>
              <w:marRight w:val="0"/>
              <w:marTop w:val="0"/>
              <w:marBottom w:val="0"/>
              <w:divBdr>
                <w:top w:val="none" w:sz="0" w:space="0" w:color="auto"/>
                <w:left w:val="none" w:sz="0" w:space="0" w:color="auto"/>
                <w:bottom w:val="none" w:sz="0" w:space="0" w:color="auto"/>
                <w:right w:val="none" w:sz="0" w:space="0" w:color="auto"/>
              </w:divBdr>
            </w:div>
          </w:divsChild>
        </w:div>
        <w:div w:id="224032553">
          <w:marLeft w:val="0"/>
          <w:marRight w:val="0"/>
          <w:marTop w:val="0"/>
          <w:marBottom w:val="0"/>
          <w:divBdr>
            <w:top w:val="none" w:sz="0" w:space="0" w:color="auto"/>
            <w:left w:val="none" w:sz="0" w:space="0" w:color="auto"/>
            <w:bottom w:val="none" w:sz="0" w:space="0" w:color="auto"/>
            <w:right w:val="none" w:sz="0" w:space="0" w:color="auto"/>
          </w:divBdr>
          <w:divsChild>
            <w:div w:id="1267881994">
              <w:marLeft w:val="255"/>
              <w:marRight w:val="0"/>
              <w:marTop w:val="0"/>
              <w:marBottom w:val="0"/>
              <w:divBdr>
                <w:top w:val="none" w:sz="0" w:space="0" w:color="auto"/>
                <w:left w:val="none" w:sz="0" w:space="0" w:color="auto"/>
                <w:bottom w:val="none" w:sz="0" w:space="0" w:color="auto"/>
                <w:right w:val="none" w:sz="0" w:space="0" w:color="auto"/>
              </w:divBdr>
            </w:div>
          </w:divsChild>
        </w:div>
        <w:div w:id="123238504">
          <w:marLeft w:val="0"/>
          <w:marRight w:val="0"/>
          <w:marTop w:val="0"/>
          <w:marBottom w:val="0"/>
          <w:divBdr>
            <w:top w:val="none" w:sz="0" w:space="0" w:color="auto"/>
            <w:left w:val="none" w:sz="0" w:space="0" w:color="auto"/>
            <w:bottom w:val="none" w:sz="0" w:space="0" w:color="auto"/>
            <w:right w:val="none" w:sz="0" w:space="0" w:color="auto"/>
          </w:divBdr>
          <w:divsChild>
            <w:div w:id="205823779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06537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urlSearch.seam?legalActDocumentId=mfrxilrtg4ytimjzhe4tiltqmfyc4njrga4dcmryhexhmzlsfyytqobqgi&amp;HitlistCaption=Orzeczenia%20dla:%20Dz.U.%20z%202021%20r.%20poz.%201129%20t.j.%20Art.%20226%20ust.%201%20pkt%203&amp;orz4papaggrnew=51081289&amp;sortField=document-date&amp;searchMask=sm-jurist&amp;refSource=guide&amp;facetField=decteza" TargetMode="External"/><Relationship Id="rId18" Type="http://schemas.openxmlformats.org/officeDocument/2006/relationships/hyperlink" Target="https://sip.legalis.pl/urlSearch.seam?legalActDocumentId=mfrxilrtg4ytimjzhe4tiltqmfyc4njrga4dcmrzgexhmzlsfyytqobqgi&amp;HitlistCaption=Czasopisma:%20Dz.U.%20z%202021%20r.%20poz.%201129%20t.j.%20Art.%20226%20ust.%201%20pkt%205&amp;jour4pap=51081291&amp;refSource=guide&amp;sortField=document-date" TargetMode="External"/><Relationship Id="rId26" Type="http://schemas.openxmlformats.org/officeDocument/2006/relationships/hyperlink" Target="https://sip.legalis.pl/urlSearch.seam?legalActDocumentId=mfrxilrtg4ytimjzhe4tiltqmfyc4njrga4dcmrzgqxhmzlsfyytqobqgi&amp;HitlistCaption=Orzeczenia%20dla:%20Dz.U.%20z%202021%20r.%20poz.%201129%20t.j.%20Art.%20226%20ust.%201%20pkt%208&amp;orz4papaggrnew=51081294&amp;sortField=document-date&amp;searchMask=sm-jurist&amp;refSource=guide&amp;facetField=decteza" TargetMode="External"/><Relationship Id="rId39" Type="http://schemas.openxmlformats.org/officeDocument/2006/relationships/hyperlink" Target="https://sip.legalis.pl/urlSearch.seam?legalActDocumentId=mfrxilrtg4ytimjzhe4tiltqmfyc4njrga4dcmzqgaxhmzlsfyytqobqgi&amp;HitlistCaption=Monografie:%20Dz.U.%20z%202021%20r.%20poz.%201129%20t.j.%20Art.%20226%20ust.%201%20pkt%2014&amp;por4pap=51081300&amp;refSource=guide&amp;sortField=document-date" TargetMode="External"/><Relationship Id="rId21" Type="http://schemas.openxmlformats.org/officeDocument/2006/relationships/hyperlink" Target="https://sip.legalis.pl/urlSearch.seam?legalActDocumentId=mfrxilrtg4ytimjzhe4tiltqmfyc4njrga4dcmrzgixhmzlsfyytqobqgi&amp;HitlistCaption=Praktyczne%20wyja%C5%9Bnienia:%20Dz.U.%20z%202021%20r.%20poz.%201129%20t.j.%20Art.%20226%20ust.%201%20pkt%206&amp;bib4pap=51081292&amp;refSource=guide&amp;sortField=document-date" TargetMode="External"/><Relationship Id="rId34" Type="http://schemas.openxmlformats.org/officeDocument/2006/relationships/hyperlink" Target="https://sip.legalis.pl/urlSearch.seam?legalActDocumentId=mfrxilrtg4ytimjzhe4tiltqmfyc4njrga4dcmrzhaxhmzlsfyytqobqgi&amp;HitlistCaption=Praktyczne%20wyja%C5%9Bnienia:%20Dz.U.%20z%202021%20r.%20poz.%201129%20t.j.%20Art.%20226%20ust.%201%20pkt%2012&amp;bib4pap=51081298&amp;refSource=guide&amp;sortField=document-date" TargetMode="External"/><Relationship Id="rId42" Type="http://schemas.openxmlformats.org/officeDocument/2006/relationships/hyperlink" Target="https://sip.legalis.pl/urlSearch.seam?legalActDocumentId=mfrxilrtg4ytimjzhe4tiltqmfyc4njrga4dcmzqgaxhmzlsfyytqobqgi&amp;facetField=document-type&amp;facetValue=Wzory&amp;HitlistCaption=Wzory%20dla:%20Dz.U.%20z%202021%20r.%20poz.%201129%20t.j.%20Art.%20226%20ust.%201%20pkt%2014&amp;wz4pap=51081300&amp;refSource=guide&amp;sortField=document-date" TargetMode="External"/><Relationship Id="rId47" Type="http://schemas.openxmlformats.org/officeDocument/2006/relationships/hyperlink" Target="https://sip.legalis.pl/urlSearch.seam?legalActDocumentId=mfrxilrtg4ytimjzhe4tiltqmfyc4njrga4dcnbthaxhmzlsfyytqobqgi&amp;HitlistCaption=Orzeczenia%20dla:%20Dz.U.%20z%202021%20r.%20poz.%201129%20t.j.%20Art.%20255%20pkt%203&amp;orz4papaggrnew=51081438&amp;sortField=document-date&amp;searchMask=sm-jurist&amp;refSource=guide&amp;facetField=decteza" TargetMode="External"/><Relationship Id="rId50" Type="http://schemas.openxmlformats.org/officeDocument/2006/relationships/hyperlink" Target="https://sip.legalis.pl/urlSearch.seam?legalActDocumentId=mfrxilrtg4ytimjzhe4tiltqmfyc4njrga4dcnbthaxhmzlsfyytqobqgi&amp;facetField=document-type&amp;facetValue=Wzory&amp;HitlistCaption=Wzory%20dla:%20Dz.U.%20z%202021%20r.%20poz.%201129%20t.j.%20Art.%20255%20pkt%203&amp;wz4pap=51081438&amp;refSource=guide&amp;sortField=document-date" TargetMode="External"/><Relationship Id="rId55" Type="http://schemas.openxmlformats.org/officeDocument/2006/relationships/hyperlink" Target="https://sip.legalis.pl/urlSearch.seam?legalActDocumentId=mfrxilrtg4ytimjzhe4tiltqmfyc4njrga4dcnbugexhmzlsfyytqobqgi&amp;HitlistCaption=Praktyczne%20wyja%C5%9Bnienia:%20Dz.U.%20z%202021%20r.%20poz.%201129%20t.j.%20Art.%20255%20pkt%206&amp;bib4pap=51081441&amp;refSource=guide&amp;sortField=document-dat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urlSearch.seam?legalActDocumentId=mfrxilrtg4ytimjzhe4tiltqmfyc4njrga4dcmrzgexhmzlsfyytqobqgi&amp;HitlistCaption=Orzeczenia%20dla:%20Dz.U.%20z%202021%20r.%20poz.%201129%20t.j.%20Art.%20226%20ust.%201%20pkt%205&amp;orz4papaggrnew=51081291&amp;sortField=document-date&amp;searchMask=sm-jurist&amp;refSource=guide&amp;facetField=decteza" TargetMode="External"/><Relationship Id="rId20" Type="http://schemas.openxmlformats.org/officeDocument/2006/relationships/hyperlink" Target="https://sip.legalis.pl/urlSearch.seam?legalActDocumentId=mfrxilrtg4ytimjzhe4tiltqmfyc4njrga4dcmrzgixhmzlsfyytqobqgi&amp;HitlistCaption=Orzeczenia%20dla:%20Dz.U.%20z%202021%20r.%20poz.%201129%20t.j.%20Art.%20226%20ust.%201%20pkt%206&amp;orz4papaggrnew=51081292&amp;sortField=document-date&amp;searchMask=sm-jurist&amp;refSource=guide" TargetMode="External"/><Relationship Id="rId29" Type="http://schemas.openxmlformats.org/officeDocument/2006/relationships/hyperlink" Target="https://sip.legalis.pl/urlSearch.seam?legalActDocumentId=mfrxilrtg4ytimjzhe4tiltqmfyc4njrga4dcmrzgqxhmzlsfyytqobqgi&amp;facetField=document-type&amp;facetValue=Wzory&amp;HitlistCaption=Wzory%20dla:%20Dz.U.%20z%202021%20r.%20poz.%201129%20t.j.%20Art.%20226%20ust.%201%20pkt%208&amp;wz4pap=51081294&amp;refSource=guide&amp;sortField=document-date" TargetMode="External"/><Relationship Id="rId41" Type="http://schemas.openxmlformats.org/officeDocument/2006/relationships/hyperlink" Target="https://sip.legalis.pl/urlSearch.seam?legalActDocumentId=mfrxilrtg4ytimjzhe4tiltqmfyc4njrga4dcmzqgaxhmzlsfyytqobqgi&amp;HitlistCaption=Czasopisma:%20Dz.U.%20z%202021%20r.%20poz.%201129%20t.j.%20Art.%20226%20ust.%201%20pkt%2014&amp;jour4pap=51081300&amp;refSource=guide&amp;sortField=document-date" TargetMode="External"/><Relationship Id="rId54" Type="http://schemas.openxmlformats.org/officeDocument/2006/relationships/hyperlink" Target="https://sip.legalis.pl/urlSearch.seam?legalActDocumentId=mfrxilrtg4ytimjzhe4tiltqmfyc4njrga4dcnbugexhmzlsfyytqobqgi&amp;HitlistCaption=Monografie:%20Dz.U.%20z%202021%20r.%20poz.%201129%20t.j.%20Art.%20255%20pkt%206&amp;por4pap=51081441&amp;refSource=guide&amp;sortField=document-date"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urlSearch.seam?legalActDocumentId=mfrxilrtg4ytimjzhe4tiltqmfyc4njrga4dcmryg4xhmzlsfyytqobqgi&amp;HitlistCaption=Orzeczenia%20dla:%20Dz.U.%20z%202021%20r.%20poz.%201129%20t.j.%20Art.%20226%20ust.%201%20pkt%201&amp;orz4papaggrnew=51081287&amp;sortField=document-date&amp;searchMask=sm-jurist&amp;refSource=guide" TargetMode="External"/><Relationship Id="rId24" Type="http://schemas.openxmlformats.org/officeDocument/2006/relationships/hyperlink" Target="https://sip.legalis.pl/urlSearch.seam?legalActDocumentId=mfrxilrtg4ytimjzhe4tiltqmfyc4njrga4dcmrzgmxhmzlsfyytqobqgi&amp;HitlistCaption=Czasopisma:%20Dz.U.%20z%202021%20r.%20poz.%201129%20t.j.%20Art.%20226%20ust.%201%20pkt%207&amp;jour4pap=51081293&amp;refSource=guide&amp;sortField=document-date" TargetMode="External"/><Relationship Id="rId32" Type="http://schemas.openxmlformats.org/officeDocument/2006/relationships/hyperlink" Target="https://sip.legalis.pl/urlSearch.seam?legalActDocumentId=mfrxilrtg4ytimjzhe4tiltqmfyc4njrga4dcmrzhaxhmzlsfyytqobqgi&amp;HitlistCaption=Orzeczenia%20dla:%20Dz.U.%20z%202021%20r.%20poz.%201129%20t.j.%20Art.%20226%20ust.%201%20pkt%2012&amp;orz4papaggrnew=51081298&amp;sortField=document-date&amp;searchMask=sm-jurist&amp;refSource=guide" TargetMode="External"/><Relationship Id="rId37" Type="http://schemas.openxmlformats.org/officeDocument/2006/relationships/hyperlink" Target="https://sip.legalis.pl/urlSearch.seam?legalActDocumentId=mfrxilrtg4ytimjzhe4tiltqmfyc4njrga4dcmrzhexhmzlsfyytqobqgi&amp;facetField=document-type&amp;facetValue=Wzory&amp;HitlistCaption=Wzory%20dla:%20Dz.U.%20z%202021%20r.%20poz.%201129%20t.j.%20Art.%20226%20ust.%201%20pkt%2013&amp;wz4pap=51081299&amp;refSource=guide&amp;sortField=document-date" TargetMode="External"/><Relationship Id="rId40" Type="http://schemas.openxmlformats.org/officeDocument/2006/relationships/hyperlink" Target="https://sip.legalis.pl/urlSearch.seam?legalActDocumentId=mfrxilrtg4ytimjzhe4tiltqmfyc4njrga4dcmzqgaxhmzlsfyytqobqgi&amp;HitlistCaption=Praktyczne%20wyja%C5%9Bnienia:%20Dz.U.%20z%202021%20r.%20poz.%201129%20t.j.%20Art.%20226%20ust.%201%20pkt%2014&amp;bib4pap=51081300&amp;refSource=guide&amp;sortField=document-date" TargetMode="External"/><Relationship Id="rId45" Type="http://schemas.openxmlformats.org/officeDocument/2006/relationships/hyperlink" Target="https://sip.legalis.pl/urlSearch.seam?legalActDocumentId=mfrxilrtg4ytimjzhe4tiltqmfyc4njrga4dcnbtg4xhmzlsfyytqobqgi&amp;HitlistCaption=Orzeczenia%20dla:%20Dz.U.%20z%202021%20r.%20poz.%201129%20t.j.%20Art.%20255%20pkt%202&amp;orz4papaggrnew=51081437&amp;sortField=document-date&amp;searchMask=sm-jurist&amp;refSource=guide" TargetMode="External"/><Relationship Id="rId53" Type="http://schemas.openxmlformats.org/officeDocument/2006/relationships/hyperlink" Target="https://sip.legalis.pl/urlSearch.seam?legalActDocumentId=mfrxilrtg4ytimjzhe4tiltqmfyc4njrga4dcnbugexhmzlsfyytqobqgi&amp;HitlistCaption=Orzeczenia%20dla:%20Dz.U.%20z%202021%20r.%20poz.%201129%20t.j.%20Art.%20255%20pkt%206&amp;orz4papaggrnew=51081441&amp;sortField=document-date&amp;searchMask=sm-jurist&amp;refSource=guide&amp;facetField=decteza" TargetMode="External"/><Relationship Id="rId58" Type="http://schemas.openxmlformats.org/officeDocument/2006/relationships/hyperlink" Target="mailto:iod.lodz@mf.gov.pl" TargetMode="External"/><Relationship Id="rId5" Type="http://schemas.openxmlformats.org/officeDocument/2006/relationships/webSettings" Target="webSettings.xml"/><Relationship Id="rId15" Type="http://schemas.openxmlformats.org/officeDocument/2006/relationships/hyperlink" Target="https://sip.legalis.pl/urlSearch.seam?legalActDocumentId=mfrxilrtg4ytimjzhe4tiltqmfyc4njrga4dcmrzgaxhmzlsfyytqobqgi&amp;HitlistCaption=Orzeczenia%20dla:%20Dz.U.%20z%202021%20r.%20poz.%201129%20t.j.%20Art.%20226%20ust.%201%20pkt%204&amp;orz4papaggrnew=51081290&amp;sortField=document-date&amp;searchMask=sm-jurist&amp;refSource=guide&amp;facetField=decteza" TargetMode="External"/><Relationship Id="rId23" Type="http://schemas.openxmlformats.org/officeDocument/2006/relationships/hyperlink" Target="https://sip.legalis.pl/urlSearch.seam?legalActDocumentId=mfrxilrtg4ytimjzhe4tiltqmfyc4njrga4dcmrzgmxhmzlsfyytqobqgi&amp;HitlistCaption=Orzeczenia%20dla:%20Dz.U.%20z%202021%20r.%20poz.%201129%20t.j.%20Art.%20226%20ust.%201%20pkt%207&amp;orz4papaggrnew=51081293&amp;sortField=document-date&amp;searchMask=sm-jurist&amp;refSource=guide&amp;facetField=decteza" TargetMode="External"/><Relationship Id="rId28" Type="http://schemas.openxmlformats.org/officeDocument/2006/relationships/hyperlink" Target="https://sip.legalis.pl/urlSearch.seam?legalActDocumentId=mfrxilrtg4ytimjzhe4tiltqmfyc4njrga4dcmrzgqxhmzlsfyytqobqgi&amp;HitlistCaption=Czasopisma:%20Dz.U.%20z%202021%20r.%20poz.%201129%20t.j.%20Art.%20226%20ust.%201%20pkt%208&amp;jour4pap=51081294&amp;refSource=guide&amp;sortField=document-date" TargetMode="External"/><Relationship Id="rId36" Type="http://schemas.openxmlformats.org/officeDocument/2006/relationships/hyperlink" Target="https://sip.legalis.pl/urlSearch.seam?legalActDocumentId=mfrxilrtg4ytimjzhe4tiltqmfyc4njrga4dcmrzhexhmzlsfyytqobqgi&amp;HitlistCaption=Praktyczne%20wyja%C5%9Bnienia:%20Dz.U.%20z%202021%20r.%20poz.%201129%20t.j.%20Art.%20226%20ust.%201%20pkt%2013&amp;bib4pap=51081299&amp;refSource=guide&amp;sortField=document-date" TargetMode="External"/><Relationship Id="rId49" Type="http://schemas.openxmlformats.org/officeDocument/2006/relationships/hyperlink" Target="https://sip.legalis.pl/urlSearch.seam?legalActDocumentId=mfrxilrtg4ytimjzhe4tiltqmfyc4njrga4dcnbthaxhmzlsfyytqobqgi&amp;HitlistCaption=Czasopisma:%20Dz.U.%20z%202021%20r.%20poz.%201129%20t.j.%20Art.%20255%20pkt%203&amp;jour4pap=51081438&amp;refSource=guide&amp;sortField=document-date" TargetMode="External"/><Relationship Id="rId57" Type="http://schemas.openxmlformats.org/officeDocument/2006/relationships/hyperlink" Target="https://sip.legalis.pl/urlSearch.seam?legalActDocumentId=mfrxilrtg4ytimjzhe4tiltqmfyc4njrga4dcnbvg4xhmzlsfyytqobqgi&amp;facetField=document-type&amp;facetValue=Wzory&amp;HitlistCaption=Wzory%20dla:%20Dz.U.%20z%202021%20r.%20poz.%201129%20t.j.%20Art.%20260%20ust.%202&amp;wz4pap=51081457&amp;refSource=guide&amp;sortField=document-date" TargetMode="External"/><Relationship Id="rId61" Type="http://schemas.openxmlformats.org/officeDocument/2006/relationships/fontTable" Target="fontTable.xml"/><Relationship Id="rId10" Type="http://schemas.openxmlformats.org/officeDocument/2006/relationships/hyperlink" Target="mailto:przetargi.ias.lodz@mf.gov.pl" TargetMode="External"/><Relationship Id="rId19" Type="http://schemas.openxmlformats.org/officeDocument/2006/relationships/hyperlink" Target="https://sip.legalis.pl/urlSearch.seam?legalActDocumentId=mfrxilrtg4ytimjzhe4tiltqmfyc4njrga4dcmrzgexhmzlsfyytqobqgi&amp;facetField=document-type&amp;facetValue=Wzory&amp;HitlistCaption=Wzory%20dla:%20Dz.U.%20z%202021%20r.%20poz.%201129%20t.j.%20Art.%20226%20ust.%201%20pkt%205&amp;wz4pap=51081291&amp;refSource=guide&amp;sortField=document-date" TargetMode="External"/><Relationship Id="rId31" Type="http://schemas.openxmlformats.org/officeDocument/2006/relationships/hyperlink" Target="https://sip.legalis.pl/urlSearch.seam?legalActDocumentId=mfrxilrtg4ytimjzhe4tiltqmfyc4njrga4dcmrzgyxhmzlsfyytqobqgi&amp;HitlistCaption=Praktyczne%20wyja%C5%9Bnienia:%20Dz.U.%20z%202021%20r.%20poz.%201129%20t.j.%20Art.%20226%20ust.%201%20pkt%2010&amp;bib4pap=51081296&amp;refSource=guide&amp;sortField=document-date" TargetMode="External"/><Relationship Id="rId44" Type="http://schemas.openxmlformats.org/officeDocument/2006/relationships/hyperlink" Target="https://sip.legalis.pl/urlSearch.seam?legalActDocumentId=mfrxilrtg4ytimjzhe4tiltqmfyc4njrga4dcmzqgqxhmzlsfyytqobqgi&amp;HitlistCaption=Orzeczenia%20dla:%20Dz.U.%20z%202021%20r.%20poz.%201129%20t.j.%20Art.%20226%20ust.%201%20pkt%2018&amp;orz4papaggrnew=51081304&amp;sortField=document-date&amp;searchMask=sm-jurist&amp;refSource=guide" TargetMode="External"/><Relationship Id="rId52" Type="http://schemas.openxmlformats.org/officeDocument/2006/relationships/hyperlink" Target="https://sip.legalis.pl/urlSearch.seam?legalActDocumentId=mfrxilrtg4ytimjzhe4tiltqmfyc4njrga4dcnbugaxhmzlsfyytqobqgi&amp;HitlistCaption=Orzeczenia%20dla:%20Dz.U.%20z%202021%20r.%20poz.%201129%20t.j.%20Art.%20255%20pkt%205&amp;orz4papaggrnew=51081440&amp;sortField=document-date&amp;searchMask=sm-jurist&amp;refSource=guide&amp;facetField=decteza"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targi.ias.lodz@mf.gov.pl" TargetMode="External"/><Relationship Id="rId14" Type="http://schemas.openxmlformats.org/officeDocument/2006/relationships/hyperlink" Target="https://sip.legalis.pl/urlSearch.seam?legalActDocumentId=mfrxilrtg4ytimjzhe4tiltqmfyc4njrga4dcmryhexhmzlsfyytqobqgi&amp;HitlistCaption=Praktyczne%20wyja%C5%9Bnienia:%20Dz.U.%20z%202021%20r.%20poz.%201129%20t.j.%20Art.%20226%20ust.%201%20pkt%203&amp;bib4pap=51081289&amp;refSource=guide&amp;sortField=document-date" TargetMode="External"/><Relationship Id="rId22" Type="http://schemas.openxmlformats.org/officeDocument/2006/relationships/hyperlink" Target="https://sip.legalis.pl/urlSearch.seam?legalActDocumentId=mfrxilrtg4ytimjzhe4tiltqmfyc4njrga4dcmrzgixhmzlsfyytqobqgi&amp;HitlistCaption=Czasopisma:%20Dz.U.%20z%202021%20r.%20poz.%201129%20t.j.%20Art.%20226%20ust.%201%20pkt%206&amp;jour4pap=51081292&amp;refSource=guide&amp;sortField=document-date" TargetMode="External"/><Relationship Id="rId27" Type="http://schemas.openxmlformats.org/officeDocument/2006/relationships/hyperlink" Target="https://sip.legalis.pl/urlSearch.seam?legalActDocumentId=mfrxilrtg4ytimjzhe4tiltqmfyc4njrga4dcmrzgqxhmzlsfyytqobqgi&amp;HitlistCaption=Praktyczne%20wyja%C5%9Bnienia:%20Dz.U.%20z%202021%20r.%20poz.%201129%20t.j.%20Art.%20226%20ust.%201%20pkt%208&amp;bib4pap=51081294&amp;refSource=guide&amp;sortField=document-date" TargetMode="External"/><Relationship Id="rId30" Type="http://schemas.openxmlformats.org/officeDocument/2006/relationships/hyperlink" Target="https://sip.legalis.pl/urlSearch.seam?legalActDocumentId=mfrxilrtg4ytimjzhe4tiltqmfyc4njrga4dcmrzgyxhmzlsfyytqobqgi&amp;HitlistCaption=Orzeczenia%20dla:%20Dz.U.%20z%202021%20r.%20poz.%201129%20t.j.%20Art.%20226%20ust.%201%20pkt%2010&amp;orz4papaggrnew=51081296&amp;sortField=document-date&amp;searchMask=sm-jurist&amp;refSource=guide&amp;facetField=decteza" TargetMode="External"/><Relationship Id="rId35" Type="http://schemas.openxmlformats.org/officeDocument/2006/relationships/hyperlink" Target="https://sip.legalis.pl/urlSearch.seam?legalActDocumentId=mfrxilrtg4ytimjzhe4tiltqmfyc4njrga4dcmrzhaxhmzlsfyytqobqgi&amp;facetField=document-type&amp;facetValue=Wzory&amp;HitlistCaption=Wzory%20dla:%20Dz.U.%20z%202021%20r.%20poz.%201129%20t.j.%20Art.%20226%20ust.%201%20pkt%2012&amp;wz4pap=51081298&amp;refSource=guide&amp;sortField=document-date" TargetMode="External"/><Relationship Id="rId43" Type="http://schemas.openxmlformats.org/officeDocument/2006/relationships/hyperlink" Target="https://sip.legalis.pl/urlSearch.seam?legalActDocumentId=mfrxilrtg4ytimjzhe4tiltqmfyc4njrga4dcmzqgixhmzlsfyytqobqgi&amp;HitlistCaption=Orzeczenia%20dla:%20Dz.U.%20z%202021%20r.%20poz.%201129%20t.j.%20Art.%20226%20ust.%201%20pkt%2016&amp;orz4papaggrnew=51081302&amp;sortField=document-date&amp;searchMask=sm-jurist&amp;refSource=guide&amp;facetField=decteza" TargetMode="External"/><Relationship Id="rId48" Type="http://schemas.openxmlformats.org/officeDocument/2006/relationships/hyperlink" Target="https://sip.legalis.pl/urlSearch.seam?legalActDocumentId=mfrxilrtg4ytimjzhe4tiltqmfyc4njrga4dcnbthaxhmzlsfyytqobqgi&amp;HitlistCaption=Praktyczne%20wyja%C5%9Bnienia:%20Dz.U.%20z%202021%20r.%20poz.%201129%20t.j.%20Art.%20255%20pkt%203&amp;bib4pap=51081438&amp;refSource=guide&amp;sortField=document-date" TargetMode="External"/><Relationship Id="rId56" Type="http://schemas.openxmlformats.org/officeDocument/2006/relationships/hyperlink" Target="https://sip.legalis.pl/urlSearch.seam?legalActDocumentId=mfrxilrtg4ytimjzhe4tiltqmfyc4njrga4dcnbvg4xhmzlsfyytqobqgi&amp;HitlistCaption=Praktyczne%20wyja%C5%9Bnienia:%20Dz.U.%20z%202021%20r.%20poz.%201129%20t.j.%20Art.%20260%20ust.%202&amp;bib4pap=51081457&amp;refSource=guide&amp;sortField=document-date" TargetMode="External"/><Relationship Id="rId8" Type="http://schemas.openxmlformats.org/officeDocument/2006/relationships/hyperlink" Target="http://www.lodzkie.kas.gov.pl" TargetMode="External"/><Relationship Id="rId51" Type="http://schemas.openxmlformats.org/officeDocument/2006/relationships/hyperlink" Target="https://sip.legalis.pl/urlSearch.seam?legalActDocumentId=mfrxilrtg4ytimjzhe4tiltqmfyc4njrga4dcnbthexhmzlsfyytqobqgi&amp;HitlistCaption=Orzeczenia%20dla:%20Dz.U.%20z%202021%20r.%20poz.%201129%20t.j.%20Art.%20255%20pkt%204&amp;orz4papaggrnew=51081439&amp;sortField=document-date&amp;searchMask=sm-jurist&amp;refSource=guide&amp;facetField=decteza" TargetMode="External"/><Relationship Id="rId3" Type="http://schemas.openxmlformats.org/officeDocument/2006/relationships/styles" Target="styles.xml"/><Relationship Id="rId12" Type="http://schemas.openxmlformats.org/officeDocument/2006/relationships/hyperlink" Target="https://sip.legalis.pl/urlSearch.seam?legalActDocumentId=mfrxilrtg4ytimjzhe4tiltqmfyc4njrga4dcmryg4xhmzlsfyytqobqgi&amp;HitlistCaption=Monografie:%20Dz.U.%20z%202021%20r.%20poz.%201129%20t.j.%20Art.%20226%20ust.%201%20pkt%201&amp;por4pap=51081287&amp;refSource=guide&amp;sortField=document-date" TargetMode="External"/><Relationship Id="rId17" Type="http://schemas.openxmlformats.org/officeDocument/2006/relationships/hyperlink" Target="https://sip.legalis.pl/urlSearch.seam?legalActDocumentId=mfrxilrtg4ytimjzhe4tiltqmfyc4njrga4dcmrzgexhmzlsfyytqobqgi&amp;HitlistCaption=Praktyczne%20wyja%C5%9Bnienia:%20Dz.U.%20z%202021%20r.%20poz.%201129%20t.j.%20Art.%20226%20ust.%201%20pkt%205&amp;bib4pap=51081291&amp;refSource=guide&amp;sortField=document-date" TargetMode="External"/><Relationship Id="rId25" Type="http://schemas.openxmlformats.org/officeDocument/2006/relationships/hyperlink" Target="https://sip.legalis.pl/urlSearch.seam?legalActDocumentId=mfrxilrtg4ytimjzhe4tiltqmfyc4njrga4dcmrzgmxhmzlsfyytqobqgi&amp;HitlistCaption=Analizy:%20Dz.U.%20z%202021%20r.%20poz.%201129%20t.j.%20Art.%20226%20ust.%201%20pkt%207&amp;anal4pap=51081293&amp;refSource=guide&amp;sortField=document-date" TargetMode="External"/><Relationship Id="rId33" Type="http://schemas.openxmlformats.org/officeDocument/2006/relationships/hyperlink" Target="https://sip.legalis.pl/urlSearch.seam?legalActDocumentId=mfrxilrtg4ytimjzhe4tiltqmfyc4njrga4dcmrzhaxhmzlsfyytqobqgi&amp;HitlistCaption=Monografie:%20Dz.U.%20z%202021%20r.%20poz.%201129%20t.j.%20Art.%20226%20ust.%201%20pkt%2012&amp;por4pap=51081298&amp;refSource=guide&amp;sortField=document-date" TargetMode="External"/><Relationship Id="rId38" Type="http://schemas.openxmlformats.org/officeDocument/2006/relationships/hyperlink" Target="https://sip.legalis.pl/urlSearch.seam?legalActDocumentId=mfrxilrtg4ytimjzhe4tiltqmfyc4njrga4dcmzqgaxhmzlsfyytqobqgi&amp;HitlistCaption=Orzeczenia%20dla:%20Dz.U.%20z%202021%20r.%20poz.%201129%20t.j.%20Art.%20226%20ust.%201%20pkt%2014&amp;orz4papaggrnew=51081300&amp;sortField=document-date&amp;searchMask=sm-jurist&amp;refSource=guide&amp;facetField=decteza" TargetMode="External"/><Relationship Id="rId46" Type="http://schemas.openxmlformats.org/officeDocument/2006/relationships/hyperlink" Target="https://sip.legalis.pl/urlSearch.seam?legalActDocumentId=mfrxilrtg4ytimjzhe4tiltqmfyc4njrga4dcnbtg4xhmzlsfyytqobqgi&amp;HitlistCaption=Czasopisma:%20Dz.U.%20z%202021%20r.%20poz.%201129%20t.j.%20Art.%20255%20pkt%202&amp;jour4pap=51081437&amp;refSource=guide&amp;sortField=document-date" TargetMode="External"/><Relationship Id="rId5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E7157-6E0F-4B81-AFFB-7C1713609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7155</Words>
  <Characters>42930</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Rusek Marta</dc:creator>
  <cp:keywords/>
  <dc:description/>
  <cp:lastModifiedBy>Szczepaniak Magdalena 2</cp:lastModifiedBy>
  <cp:revision>2</cp:revision>
  <dcterms:created xsi:type="dcterms:W3CDTF">2022-11-03T11:40:00Z</dcterms:created>
  <dcterms:modified xsi:type="dcterms:W3CDTF">2022-11-03T11:40:00Z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nakPisma">
    <vt:lpwstr>1001-ILZ.260.35.2022.5</vt:lpwstr>
  </property>
  <property fmtid="{D5CDD505-2E9C-101B-9397-08002B2CF9AE}" pid="3" name="UNPPisma">
    <vt:lpwstr>1001-22-059307</vt:lpwstr>
  </property>
  <property fmtid="{D5CDD505-2E9C-101B-9397-08002B2CF9AE}" pid="4" name="ZnakSprawy">
    <vt:lpwstr>1001-ILZ.260.35.2022</vt:lpwstr>
  </property>
  <property fmtid="{D5CDD505-2E9C-101B-9397-08002B2CF9AE}" pid="5" name="ZnakSprawy2">
    <vt:lpwstr>Znak sprawy: 1001-ILZ.260.35.2022</vt:lpwstr>
  </property>
  <property fmtid="{D5CDD505-2E9C-101B-9397-08002B2CF9AE}" pid="6" name="AktualnaDataSlownie">
    <vt:lpwstr>25 maja 2022</vt:lpwstr>
  </property>
  <property fmtid="{D5CDD505-2E9C-101B-9397-08002B2CF9AE}" pid="7" name="ZnakSprawyPrzedPrzeniesieniem">
    <vt:lpwstr/>
  </property>
  <property fmtid="{D5CDD505-2E9C-101B-9397-08002B2CF9AE}" pid="8" name="Autor">
    <vt:lpwstr>Rusek Marta</vt:lpwstr>
  </property>
  <property fmtid="{D5CDD505-2E9C-101B-9397-08002B2CF9AE}" pid="9" name="AutorInicjaly">
    <vt:lpwstr>MR100</vt:lpwstr>
  </property>
  <property fmtid="{D5CDD505-2E9C-101B-9397-08002B2CF9AE}" pid="10" name="AutorNrTelefonu">
    <vt:lpwstr/>
  </property>
  <property fmtid="{D5CDD505-2E9C-101B-9397-08002B2CF9AE}" pid="11" name="AutorEmail">
    <vt:lpwstr>marta.rusek@mf.gov.pl</vt:lpwstr>
  </property>
  <property fmtid="{D5CDD505-2E9C-101B-9397-08002B2CF9AE}" pid="12" name="Stanowisko">
    <vt:lpwstr>Starszy inspektor</vt:lpwstr>
  </property>
  <property fmtid="{D5CDD505-2E9C-101B-9397-08002B2CF9AE}" pid="13" name="OpisPisma">
    <vt:lpwstr>SWZ i załączniki</vt:lpwstr>
  </property>
  <property fmtid="{D5CDD505-2E9C-101B-9397-08002B2CF9AE}" pid="14" name="Komorka">
    <vt:lpwstr>Dyrektor Izby Administracji Skarbowej</vt:lpwstr>
  </property>
  <property fmtid="{D5CDD505-2E9C-101B-9397-08002B2CF9AE}" pid="15" name="KodKomorki">
    <vt:lpwstr>DIAS</vt:lpwstr>
  </property>
  <property fmtid="{D5CDD505-2E9C-101B-9397-08002B2CF9AE}" pid="16" name="AktualnaData">
    <vt:lpwstr>2022-05-25</vt:lpwstr>
  </property>
  <property fmtid="{D5CDD505-2E9C-101B-9397-08002B2CF9AE}" pid="17" name="Wydzial">
    <vt:lpwstr>Referat Zamówień Publicznych</vt:lpwstr>
  </property>
  <property fmtid="{D5CDD505-2E9C-101B-9397-08002B2CF9AE}" pid="18" name="KodWydzialu">
    <vt:lpwstr>ILZ</vt:lpwstr>
  </property>
  <property fmtid="{D5CDD505-2E9C-101B-9397-08002B2CF9AE}" pid="19" name="ZaakceptowanePrzez">
    <vt:lpwstr>n/d</vt:lpwstr>
  </property>
  <property fmtid="{D5CDD505-2E9C-101B-9397-08002B2CF9AE}" pid="20" name="PrzekazanieDo">
    <vt:lpwstr/>
  </property>
  <property fmtid="{D5CDD505-2E9C-101B-9397-08002B2CF9AE}" pid="21" name="PrzekazanieDoStanowisko">
    <vt:lpwstr/>
  </property>
  <property fmtid="{D5CDD505-2E9C-101B-9397-08002B2CF9AE}" pid="22" name="PrzekazanieDoKomorkaPracownika">
    <vt:lpwstr/>
  </property>
  <property fmtid="{D5CDD505-2E9C-101B-9397-08002B2CF9AE}" pid="23" name="PrzekazanieWgRozdzielnika">
    <vt:lpwstr/>
  </property>
  <property fmtid="{D5CDD505-2E9C-101B-9397-08002B2CF9AE}" pid="24" name="adresImie">
    <vt:lpwstr/>
  </property>
  <property fmtid="{D5CDD505-2E9C-101B-9397-08002B2CF9AE}" pid="25" name="adresNazwisko">
    <vt:lpwstr/>
  </property>
  <property fmtid="{D5CDD505-2E9C-101B-9397-08002B2CF9AE}" pid="26" name="adresNazwa">
    <vt:lpwstr>NA PLATFORMĘ INTERNETOWĄ ZAMAWIAJĄCEGO HTTPS://IAS-LODZ.EZAMAWIAJACY.PL/</vt:lpwstr>
  </property>
  <property fmtid="{D5CDD505-2E9C-101B-9397-08002B2CF9AE}" pid="27" name="adresOddzial">
    <vt:lpwstr/>
  </property>
  <property fmtid="{D5CDD505-2E9C-101B-9397-08002B2CF9AE}" pid="28" name="adresUlica">
    <vt:lpwstr/>
  </property>
  <property fmtid="{D5CDD505-2E9C-101B-9397-08002B2CF9AE}" pid="29" name="adresTypUlicy">
    <vt:lpwstr/>
  </property>
  <property fmtid="{D5CDD505-2E9C-101B-9397-08002B2CF9AE}" pid="30" name="adresNrDomu">
    <vt:lpwstr/>
  </property>
  <property fmtid="{D5CDD505-2E9C-101B-9397-08002B2CF9AE}" pid="31" name="adresNrLokalu">
    <vt:lpwstr/>
  </property>
  <property fmtid="{D5CDD505-2E9C-101B-9397-08002B2CF9AE}" pid="32" name="adresKodPocztowy">
    <vt:lpwstr/>
  </property>
  <property fmtid="{D5CDD505-2E9C-101B-9397-08002B2CF9AE}" pid="33" name="adresMiejscowosc">
    <vt:lpwstr/>
  </property>
  <property fmtid="{D5CDD505-2E9C-101B-9397-08002B2CF9AE}" pid="34" name="adresPoczta">
    <vt:lpwstr/>
  </property>
  <property fmtid="{D5CDD505-2E9C-101B-9397-08002B2CF9AE}" pid="35" name="adresEMail">
    <vt:lpwstr/>
  </property>
  <property fmtid="{D5CDD505-2E9C-101B-9397-08002B2CF9AE}" pid="36" name="DataNaPismie">
    <vt:lpwstr/>
  </property>
  <property fmtid="{D5CDD505-2E9C-101B-9397-08002B2CF9AE}" pid="37" name="DaneJednostki1">
    <vt:lpwstr>IZBA ADMINISTRACJI SKARBOWEJ W ŁODZI</vt:lpwstr>
  </property>
  <property fmtid="{D5CDD505-2E9C-101B-9397-08002B2CF9AE}" pid="38" name="PolaDodatkowe1">
    <vt:lpwstr>IZBA ADMINISTRACJI SKARBOWEJ W ŁODZI</vt:lpwstr>
  </property>
  <property fmtid="{D5CDD505-2E9C-101B-9397-08002B2CF9AE}" pid="39" name="DaneJednostki2">
    <vt:lpwstr>Łódź</vt:lpwstr>
  </property>
  <property fmtid="{D5CDD505-2E9C-101B-9397-08002B2CF9AE}" pid="40" name="PolaDodatkowe2">
    <vt:lpwstr>Łódź</vt:lpwstr>
  </property>
  <property fmtid="{D5CDD505-2E9C-101B-9397-08002B2CF9AE}" pid="41" name="DaneJednostki3">
    <vt:lpwstr>90-436</vt:lpwstr>
  </property>
  <property fmtid="{D5CDD505-2E9C-101B-9397-08002B2CF9AE}" pid="42" name="PolaDodatkowe3">
    <vt:lpwstr>90-436</vt:lpwstr>
  </property>
  <property fmtid="{D5CDD505-2E9C-101B-9397-08002B2CF9AE}" pid="43" name="DaneJednostki4">
    <vt:lpwstr>Kościuszki</vt:lpwstr>
  </property>
  <property fmtid="{D5CDD505-2E9C-101B-9397-08002B2CF9AE}" pid="44" name="PolaDodatkowe4">
    <vt:lpwstr>Kościuszki</vt:lpwstr>
  </property>
  <property fmtid="{D5CDD505-2E9C-101B-9397-08002B2CF9AE}" pid="45" name="DaneJednostki5">
    <vt:lpwstr>83</vt:lpwstr>
  </property>
  <property fmtid="{D5CDD505-2E9C-101B-9397-08002B2CF9AE}" pid="46" name="PolaDodatkowe5">
    <vt:lpwstr>83</vt:lpwstr>
  </property>
  <property fmtid="{D5CDD505-2E9C-101B-9397-08002B2CF9AE}" pid="47" name="DaneJednostki6">
    <vt:lpwstr>0-42/254-70-00</vt:lpwstr>
  </property>
  <property fmtid="{D5CDD505-2E9C-101B-9397-08002B2CF9AE}" pid="48" name="PolaDodatkowe6">
    <vt:lpwstr>0-42/254-70-00</vt:lpwstr>
  </property>
  <property fmtid="{D5CDD505-2E9C-101B-9397-08002B2CF9AE}" pid="49" name="DaneJednostki7">
    <vt:lpwstr>0-42/254-71-01</vt:lpwstr>
  </property>
  <property fmtid="{D5CDD505-2E9C-101B-9397-08002B2CF9AE}" pid="50" name="PolaDodatkowe7">
    <vt:lpwstr>0-42/254-71-01</vt:lpwstr>
  </property>
  <property fmtid="{D5CDD505-2E9C-101B-9397-08002B2CF9AE}" pid="51" name="DaneJednostki8">
    <vt:lpwstr>ias.lodz@mf.gov.pl</vt:lpwstr>
  </property>
  <property fmtid="{D5CDD505-2E9C-101B-9397-08002B2CF9AE}" pid="52" name="PolaDodatkowe8">
    <vt:lpwstr>ias.lodz@mf.gov.pl</vt:lpwstr>
  </property>
  <property fmtid="{D5CDD505-2E9C-101B-9397-08002B2CF9AE}" pid="53" name="DaneJednostki9">
    <vt:lpwstr>http://www.lodzkie.kas.gov.pl</vt:lpwstr>
  </property>
  <property fmtid="{D5CDD505-2E9C-101B-9397-08002B2CF9AE}" pid="54" name="PolaDodatkowe9">
    <vt:lpwstr>http://www.lodzkie.kas.gov.pl</vt:lpwstr>
  </property>
  <property fmtid="{D5CDD505-2E9C-101B-9397-08002B2CF9AE}" pid="55" name="DaneJednostki10">
    <vt:lpwstr>DYREKTOR IZBY ADMINISTRACJI SKARBOWEJ W ŁODZI</vt:lpwstr>
  </property>
  <property fmtid="{D5CDD505-2E9C-101B-9397-08002B2CF9AE}" pid="56" name="PolaDodatkowe10">
    <vt:lpwstr>DYREKTOR IZBY ADMINISTRACJI SKARBOWEJ W ŁODZI</vt:lpwstr>
  </property>
  <property fmtid="{D5CDD505-2E9C-101B-9397-08002B2CF9AE}" pid="57" name="DaneJednostki11">
    <vt:lpwstr>/3y16t3iph3/SkrytkaESP</vt:lpwstr>
  </property>
  <property fmtid="{D5CDD505-2E9C-101B-9397-08002B2CF9AE}" pid="58" name="PolaDodatkowe11">
    <vt:lpwstr>/3y16t3iph3/SkrytkaESP</vt:lpwstr>
  </property>
  <property fmtid="{D5CDD505-2E9C-101B-9397-08002B2CF9AE}" pid="59" name="DaneJednostki12">
    <vt:lpwstr>Dyrektor</vt:lpwstr>
  </property>
  <property fmtid="{D5CDD505-2E9C-101B-9397-08002B2CF9AE}" pid="60" name="PolaDodatkowe12">
    <vt:lpwstr>Dyrektor</vt:lpwstr>
  </property>
  <property fmtid="{D5CDD505-2E9C-101B-9397-08002B2CF9AE}" pid="61" name="DaneJednostki13">
    <vt:lpwstr>Izby Administracji Skarbowej</vt:lpwstr>
  </property>
  <property fmtid="{D5CDD505-2E9C-101B-9397-08002B2CF9AE}" pid="62" name="PolaDodatkowe13">
    <vt:lpwstr>Izby Administracji Skarbowej</vt:lpwstr>
  </property>
  <property fmtid="{D5CDD505-2E9C-101B-9397-08002B2CF9AE}" pid="63" name="DaneJednostki14">
    <vt:lpwstr>w Łodzi</vt:lpwstr>
  </property>
  <property fmtid="{D5CDD505-2E9C-101B-9397-08002B2CF9AE}" pid="64" name="PolaDodatkowe14">
    <vt:lpwstr>w Łodzi</vt:lpwstr>
  </property>
  <property fmtid="{D5CDD505-2E9C-101B-9397-08002B2CF9AE}" pid="65" name="KodKreskowy">
    <vt:lpwstr/>
  </property>
  <property fmtid="{D5CDD505-2E9C-101B-9397-08002B2CF9AE}" pid="66" name="TrescPisma">
    <vt:lpwstr/>
  </property>
  <property fmtid="{D5CDD505-2E9C-101B-9397-08002B2CF9AE}" pid="67" name="MFCATEGORY">
    <vt:lpwstr>InformacjePrzeznaczoneWylacznieDoUzytkuWewnetrznego</vt:lpwstr>
  </property>
  <property fmtid="{D5CDD505-2E9C-101B-9397-08002B2CF9AE}" pid="68" name="MFClassifiedBy">
    <vt:lpwstr>MF\HYEI;Rusek Marta</vt:lpwstr>
  </property>
  <property fmtid="{D5CDD505-2E9C-101B-9397-08002B2CF9AE}" pid="69" name="MFClassificationDate">
    <vt:lpwstr>2022-01-05T10:43:50.7793855+01:00</vt:lpwstr>
  </property>
  <property fmtid="{D5CDD505-2E9C-101B-9397-08002B2CF9AE}" pid="70" name="MFClassifiedBySID">
    <vt:lpwstr>MF\S-1-5-21-1525952054-1005573771-2909822258-520801</vt:lpwstr>
  </property>
  <property fmtid="{D5CDD505-2E9C-101B-9397-08002B2CF9AE}" pid="71" name="MFGRNItemId">
    <vt:lpwstr>GRN-935df524-9809-49d3-81f8-eb994cb89933</vt:lpwstr>
  </property>
  <property fmtid="{D5CDD505-2E9C-101B-9397-08002B2CF9AE}" pid="72" name="MFHash">
    <vt:lpwstr>Fj8b3Wg94mnal6JTjTfpzy1cSzYb67d0PG99pN1M2co=</vt:lpwstr>
  </property>
  <property fmtid="{D5CDD505-2E9C-101B-9397-08002B2CF9AE}" pid="73" name="DLPManualFileClassification">
    <vt:lpwstr>{5fdfc941-3fcf-4a5b-87be-4848800d39d0}</vt:lpwstr>
  </property>
  <property fmtid="{D5CDD505-2E9C-101B-9397-08002B2CF9AE}" pid="74" name="MFRefresh">
    <vt:lpwstr>False</vt:lpwstr>
  </property>
</Properties>
</file>