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pt" from="-10.5pt,7.55pt" to="462.75pt,8.3pt" w14:anchorId="5120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B878E8">
        <w:rPr>
          <w:rFonts w:asciiTheme="minorHAnsi" w:hAnsiTheme="minorHAnsi" w:cstheme="minorHAnsi"/>
        </w:rPr>
        <w:t xml:space="preserve"> 1</w:t>
      </w:r>
      <w:r w:rsidR="004B78DD">
        <w:rPr>
          <w:rFonts w:asciiTheme="minorHAnsi" w:hAnsiTheme="minorHAnsi" w:cstheme="minorHAnsi"/>
        </w:rPr>
        <w:t>4</w:t>
      </w:r>
      <w:r w:rsidR="00B878E8">
        <w:rPr>
          <w:rFonts w:asciiTheme="minorHAnsi" w:hAnsiTheme="minorHAnsi" w:cstheme="minorHAnsi"/>
        </w:rPr>
        <w:t xml:space="preserve"> </w:t>
      </w:r>
      <w:r w:rsidR="00DE0CEF">
        <w:rPr>
          <w:rFonts w:asciiTheme="minorHAnsi" w:hAnsiTheme="minorHAnsi" w:cstheme="minorHAnsi"/>
        </w:rPr>
        <w:t>listopad</w:t>
      </w:r>
      <w:r w:rsidR="00546E73" w:rsidRPr="00E93015">
        <w:rPr>
          <w:rFonts w:asciiTheme="minorHAnsi" w:hAnsiTheme="minorHAnsi" w:cstheme="minorHAnsi"/>
        </w:rPr>
        <w:t>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DE0CEF" w:rsidRDefault="00855DB3" w:rsidP="00DE0CE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8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15.3pt" to="274.5pt,15.3pt" w14:anchorId="4D49E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763FC7">
        <w:rPr>
          <w:rFonts w:asciiTheme="minorHAnsi" w:hAnsiTheme="minorHAnsi" w:cstheme="minorHAnsi"/>
        </w:rPr>
        <w:t>140623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DE0CEF" w:rsidRPr="00DE0CEF">
        <w:rPr>
          <w:rFonts w:asciiTheme="minorHAnsi" w:hAnsiTheme="minorHAnsi" w:cstheme="minorHAnsi"/>
        </w:rPr>
        <w:t xml:space="preserve">Sprawy różne dotyczące eksploatacji </w:t>
      </w:r>
    </w:p>
    <w:p w:rsidR="00E64813" w:rsidRDefault="00DE0CEF" w:rsidP="00DE0CEF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DE0CEF">
        <w:rPr>
          <w:rFonts w:asciiTheme="minorHAnsi" w:hAnsiTheme="minorHAnsi" w:cstheme="minorHAnsi"/>
        </w:rPr>
        <w:t>obiektów należących do IAS w Łodzi</w:t>
      </w:r>
      <w:r>
        <w:rPr>
          <w:rFonts w:asciiTheme="minorHAnsi" w:hAnsiTheme="minorHAnsi" w:cstheme="minorHAnsi"/>
        </w:rPr>
        <w:t xml:space="preserve"> – dostawa</w:t>
      </w:r>
    </w:p>
    <w:p w:rsidR="00DE0CEF" w:rsidRPr="00246E25" w:rsidRDefault="00DE0CEF" w:rsidP="00DE0CEF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energii elektrycznej  - Łódź, ul. </w:t>
      </w:r>
      <w:proofErr w:type="spellStart"/>
      <w:r>
        <w:rPr>
          <w:rFonts w:asciiTheme="minorHAnsi" w:hAnsiTheme="minorHAnsi" w:cstheme="minorHAnsi"/>
        </w:rPr>
        <w:t>Gibalskiego</w:t>
      </w:r>
      <w:proofErr w:type="spellEnd"/>
      <w:r>
        <w:rPr>
          <w:rFonts w:asciiTheme="minorHAnsi" w:hAnsiTheme="minorHAnsi" w:cstheme="minorHAnsi"/>
        </w:rPr>
        <w:t xml:space="preserve"> 2/4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1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windowText" strokeweight="1pt" from="0,18.2pt" to="274.5pt,18.2pt" w14:anchorId="09A43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5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black [3200]" strokeweight="1pt" from="0,.35pt" to="274.5pt,.35pt" w14:anchorId="14C1C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DE0CEF">
        <w:rPr>
          <w:rFonts w:asciiTheme="minorHAnsi" w:hAnsiTheme="minorHAnsi" w:cstheme="minorHAnsi"/>
        </w:rPr>
        <w:t>.213</w:t>
      </w:r>
      <w:r w:rsidR="00A935FD" w:rsidRPr="00246E25">
        <w:rPr>
          <w:rFonts w:asciiTheme="minorHAnsi" w:hAnsiTheme="minorHAnsi" w:cstheme="minorHAnsi"/>
        </w:rPr>
        <w:t>.</w:t>
      </w:r>
      <w:r w:rsidR="00DE0CEF">
        <w:rPr>
          <w:rFonts w:asciiTheme="minorHAnsi" w:hAnsiTheme="minorHAnsi" w:cstheme="minorHAnsi"/>
        </w:rPr>
        <w:t>6</w:t>
      </w:r>
      <w:r w:rsidR="00A935FD" w:rsidRPr="00246E25">
        <w:rPr>
          <w:rFonts w:asciiTheme="minorHAnsi" w:hAnsiTheme="minorHAnsi" w:cstheme="minorHAnsi"/>
        </w:rPr>
        <w:t>.202</w:t>
      </w:r>
      <w:r w:rsidR="00A935F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A935FD">
        <w:rPr>
          <w:rFonts w:asciiTheme="minorHAnsi" w:hAnsiTheme="minorHAnsi" w:cstheme="minorHAnsi"/>
        </w:rPr>
        <w:t xml:space="preserve">Emilia Kowalska – </w:t>
      </w:r>
      <w:r w:rsidR="00DE0CEF">
        <w:rPr>
          <w:rFonts w:asciiTheme="minorHAnsi" w:hAnsiTheme="minorHAnsi" w:cstheme="minorHAnsi"/>
        </w:rPr>
        <w:t>specjalista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6</w:t>
      </w:r>
      <w:r w:rsidR="00A935FD">
        <w:rPr>
          <w:rFonts w:asciiTheme="minorHAnsi" w:hAnsiTheme="minorHAnsi" w:cstheme="minorHAnsi"/>
        </w:rPr>
        <w:t>5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9" w:history="1">
        <w:r w:rsidR="00A935FD" w:rsidRPr="006C6DC6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3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.75pt" to="274.5pt,.75pt" w14:anchorId="0F5DC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>
                <v:stroke joinstyle="miter"/>
                <w10:wrap anchorx="margin"/>
              </v:line>
            </w:pict>
          </mc:Fallback>
        </mc:AlternateContent>
      </w: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DC22AB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DE0CE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3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</w:t>
      </w:r>
      <w:r w:rsidR="00DE0CE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1605</w:t>
      </w:r>
      <w:r w:rsidR="0045446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DC22AB" w:rsidRPr="00D1265D" w:rsidRDefault="00AE57C2" w:rsidP="00D1265D">
      <w:pPr>
        <w:pStyle w:val="Akapitzlist"/>
        <w:numPr>
          <w:ilvl w:val="0"/>
          <w:numId w:val="13"/>
        </w:numPr>
        <w:suppressAutoHyphens/>
        <w:spacing w:after="0"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D1265D">
        <w:rPr>
          <w:rFonts w:cstheme="minorHAnsi"/>
          <w:sz w:val="24"/>
          <w:szCs w:val="24"/>
        </w:rPr>
        <w:t>Przedmiotem zamówien</w:t>
      </w:r>
      <w:r w:rsidR="00BE37A0" w:rsidRPr="00D1265D">
        <w:rPr>
          <w:rFonts w:cstheme="minorHAnsi"/>
          <w:sz w:val="24"/>
          <w:szCs w:val="24"/>
        </w:rPr>
        <w:t>ia jest</w:t>
      </w:r>
      <w:r w:rsidR="00DC22AB" w:rsidRPr="00D1265D">
        <w:rPr>
          <w:rFonts w:eastAsia="Times New Roman" w:cstheme="minorHAnsi"/>
          <w:sz w:val="24"/>
          <w:szCs w:val="24"/>
        </w:rPr>
        <w:t>:</w:t>
      </w:r>
      <w:r w:rsidR="00B72DBA" w:rsidRPr="00D1265D">
        <w:rPr>
          <w:rFonts w:eastAsia="Times New Roman" w:cstheme="minorHAnsi"/>
          <w:sz w:val="24"/>
          <w:szCs w:val="24"/>
        </w:rPr>
        <w:t xml:space="preserve"> </w:t>
      </w:r>
      <w:r w:rsidR="00B72DBA" w:rsidRPr="00D1265D">
        <w:rPr>
          <w:rFonts w:cstheme="minorHAnsi"/>
          <w:b/>
          <w:sz w:val="24"/>
          <w:szCs w:val="24"/>
        </w:rPr>
        <w:t xml:space="preserve">Dostawa energii elektrycznej dla obiektu Izby Administracji Skarbowej w Łodzi zlokalizowanego w Łodzi (91-849) </w:t>
      </w:r>
      <w:r w:rsidR="006C0F61">
        <w:rPr>
          <w:rFonts w:cstheme="minorHAnsi"/>
          <w:b/>
          <w:sz w:val="24"/>
          <w:szCs w:val="24"/>
        </w:rPr>
        <w:br/>
      </w:r>
      <w:r w:rsidR="00B72DBA" w:rsidRPr="00D1265D">
        <w:rPr>
          <w:rFonts w:cstheme="minorHAnsi"/>
          <w:b/>
          <w:sz w:val="24"/>
          <w:szCs w:val="24"/>
        </w:rPr>
        <w:t xml:space="preserve">przy ul. </w:t>
      </w:r>
      <w:proofErr w:type="spellStart"/>
      <w:r w:rsidR="00B72DBA" w:rsidRPr="00D1265D">
        <w:rPr>
          <w:rFonts w:cstheme="minorHAnsi"/>
          <w:b/>
          <w:sz w:val="24"/>
          <w:szCs w:val="24"/>
        </w:rPr>
        <w:t>Gibalskiego</w:t>
      </w:r>
      <w:proofErr w:type="spellEnd"/>
      <w:r w:rsidR="00B72DBA" w:rsidRPr="00D1265D">
        <w:rPr>
          <w:rFonts w:cstheme="minorHAnsi"/>
          <w:b/>
          <w:sz w:val="24"/>
          <w:szCs w:val="24"/>
        </w:rPr>
        <w:t xml:space="preserve"> 2/4</w:t>
      </w:r>
      <w:r w:rsidR="00731C44">
        <w:rPr>
          <w:rFonts w:cstheme="minorHAnsi"/>
          <w:b/>
          <w:sz w:val="24"/>
          <w:szCs w:val="24"/>
        </w:rPr>
        <w:t>;</w:t>
      </w:r>
    </w:p>
    <w:p w:rsidR="002E4FE9" w:rsidRPr="002E4FE9" w:rsidRDefault="002E4FE9" w:rsidP="002E4FE9">
      <w:pPr>
        <w:pStyle w:val="Akapitzlist"/>
        <w:numPr>
          <w:ilvl w:val="0"/>
          <w:numId w:val="13"/>
        </w:numPr>
        <w:suppressAutoHyphens/>
        <w:spacing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2E4FE9">
        <w:rPr>
          <w:rFonts w:eastAsia="Times New Roman" w:cstheme="minorHAnsi"/>
          <w:sz w:val="24"/>
          <w:szCs w:val="24"/>
        </w:rPr>
        <w:t xml:space="preserve">Dane obiektu: 91-849 Łódź, ul. </w:t>
      </w:r>
      <w:proofErr w:type="spellStart"/>
      <w:r w:rsidRPr="002E4FE9">
        <w:rPr>
          <w:rFonts w:eastAsia="Times New Roman" w:cstheme="minorHAnsi"/>
          <w:sz w:val="24"/>
          <w:szCs w:val="24"/>
        </w:rPr>
        <w:t>Gibalskiego</w:t>
      </w:r>
      <w:proofErr w:type="spellEnd"/>
      <w:r w:rsidRPr="002E4FE9">
        <w:rPr>
          <w:rFonts w:eastAsia="Times New Roman" w:cstheme="minorHAnsi"/>
          <w:sz w:val="24"/>
          <w:szCs w:val="24"/>
        </w:rPr>
        <w:t xml:space="preserve"> 2/4;</w:t>
      </w:r>
    </w:p>
    <w:p w:rsidR="002E4FE9" w:rsidRPr="00731C44" w:rsidRDefault="002E4FE9" w:rsidP="002E4FE9">
      <w:pPr>
        <w:pStyle w:val="Akapitzlist"/>
        <w:numPr>
          <w:ilvl w:val="0"/>
          <w:numId w:val="13"/>
        </w:numPr>
        <w:suppressAutoHyphens/>
        <w:spacing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731C44">
        <w:rPr>
          <w:rFonts w:eastAsia="Times New Roman" w:cstheme="minorHAnsi"/>
          <w:sz w:val="24"/>
          <w:szCs w:val="24"/>
        </w:rPr>
        <w:t>Kod PPE: 590543530701351690 (poprzedni kod PPE: PLLZED000004277909);</w:t>
      </w:r>
    </w:p>
    <w:p w:rsidR="002E4FE9" w:rsidRPr="002E4FE9" w:rsidRDefault="002E4FE9" w:rsidP="002E4FE9">
      <w:pPr>
        <w:pStyle w:val="Akapitzlist"/>
        <w:numPr>
          <w:ilvl w:val="0"/>
          <w:numId w:val="13"/>
        </w:numPr>
        <w:suppressAutoHyphens/>
        <w:spacing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2E4FE9">
        <w:rPr>
          <w:rFonts w:eastAsia="Times New Roman" w:cstheme="minorHAnsi"/>
          <w:sz w:val="24"/>
          <w:szCs w:val="24"/>
        </w:rPr>
        <w:t>Parametry dostaw energii elektrycznej:</w:t>
      </w:r>
    </w:p>
    <w:p w:rsidR="002E4FE9" w:rsidRPr="002E4FE9" w:rsidRDefault="002E4FE9" w:rsidP="002E4FE9">
      <w:pPr>
        <w:pStyle w:val="Akapitzlist"/>
        <w:numPr>
          <w:ilvl w:val="1"/>
          <w:numId w:val="13"/>
        </w:numPr>
        <w:suppressAutoHyphens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2E4FE9">
        <w:rPr>
          <w:rFonts w:eastAsia="Times New Roman" w:cstheme="minorHAnsi"/>
          <w:sz w:val="24"/>
          <w:szCs w:val="24"/>
        </w:rPr>
        <w:t xml:space="preserve">napięcie znamionowe: 0,4 </w:t>
      </w:r>
      <w:proofErr w:type="spellStart"/>
      <w:r w:rsidRPr="002E4FE9">
        <w:rPr>
          <w:rFonts w:eastAsia="Times New Roman" w:cstheme="minorHAnsi"/>
          <w:sz w:val="24"/>
          <w:szCs w:val="24"/>
        </w:rPr>
        <w:t>kV</w:t>
      </w:r>
      <w:proofErr w:type="spellEnd"/>
      <w:r w:rsidRPr="002E4FE9">
        <w:rPr>
          <w:rFonts w:eastAsia="Times New Roman" w:cstheme="minorHAnsi"/>
          <w:sz w:val="24"/>
          <w:szCs w:val="24"/>
        </w:rPr>
        <w:t>,</w:t>
      </w:r>
    </w:p>
    <w:p w:rsidR="002E4FE9" w:rsidRPr="002E4FE9" w:rsidRDefault="002E4FE9" w:rsidP="002E4FE9">
      <w:pPr>
        <w:pStyle w:val="Akapitzlist"/>
        <w:numPr>
          <w:ilvl w:val="1"/>
          <w:numId w:val="13"/>
        </w:numPr>
        <w:suppressAutoHyphens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2E4FE9">
        <w:rPr>
          <w:rFonts w:eastAsia="Times New Roman" w:cstheme="minorHAnsi"/>
          <w:sz w:val="24"/>
          <w:szCs w:val="24"/>
        </w:rPr>
        <w:t>moc przyłączeniowa: 100,00 kW,</w:t>
      </w:r>
    </w:p>
    <w:p w:rsidR="002E4FE9" w:rsidRPr="002E4FE9" w:rsidRDefault="002E4FE9" w:rsidP="002E4FE9">
      <w:pPr>
        <w:pStyle w:val="Akapitzlist"/>
        <w:numPr>
          <w:ilvl w:val="1"/>
          <w:numId w:val="13"/>
        </w:numPr>
        <w:suppressAutoHyphens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2E4FE9">
        <w:rPr>
          <w:rFonts w:eastAsia="Times New Roman" w:cstheme="minorHAnsi"/>
          <w:sz w:val="24"/>
          <w:szCs w:val="24"/>
        </w:rPr>
        <w:t>moc umowna: 65,00 kW,</w:t>
      </w:r>
    </w:p>
    <w:p w:rsidR="00ED738D" w:rsidRDefault="00731C44" w:rsidP="002E4FE9">
      <w:pPr>
        <w:pStyle w:val="Akapitzlist"/>
        <w:numPr>
          <w:ilvl w:val="1"/>
          <w:numId w:val="13"/>
        </w:numPr>
        <w:suppressAutoHyphens/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prognozowana </w:t>
      </w:r>
      <w:r w:rsidR="002E4FE9" w:rsidRPr="002E4FE9">
        <w:rPr>
          <w:rFonts w:eastAsia="Times New Roman" w:cstheme="minorHAnsi"/>
          <w:sz w:val="24"/>
          <w:szCs w:val="24"/>
        </w:rPr>
        <w:t>roczna wielkość zużycia energii elektrycznej: 110 MWh.</w:t>
      </w:r>
    </w:p>
    <w:p w:rsidR="006A0F9E" w:rsidRPr="00214399" w:rsidRDefault="006A0F9E" w:rsidP="006A0F9E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14399">
        <w:rPr>
          <w:rFonts w:eastAsia="Times New Roman" w:cstheme="minorHAnsi"/>
          <w:sz w:val="24"/>
          <w:szCs w:val="24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Klimatu i Środowiska z dnia </w:t>
      </w:r>
      <w:r w:rsidR="00214399" w:rsidRPr="00214399">
        <w:rPr>
          <w:rFonts w:eastAsia="Times New Roman" w:cstheme="minorHAnsi"/>
          <w:sz w:val="24"/>
          <w:szCs w:val="24"/>
        </w:rPr>
        <w:br/>
      </w:r>
      <w:r w:rsidRPr="00214399">
        <w:rPr>
          <w:rFonts w:eastAsia="Times New Roman" w:cstheme="minorHAnsi"/>
          <w:sz w:val="24"/>
          <w:szCs w:val="24"/>
        </w:rPr>
        <w:t xml:space="preserve">29 listopada 2022 r. w sprawie szczegółowych zasad kształtowania i kalkulacji taryf </w:t>
      </w:r>
      <w:r w:rsidR="00214399" w:rsidRPr="00214399">
        <w:rPr>
          <w:rFonts w:eastAsia="Times New Roman" w:cstheme="minorHAnsi"/>
          <w:sz w:val="24"/>
          <w:szCs w:val="24"/>
        </w:rPr>
        <w:br/>
      </w:r>
      <w:r w:rsidRPr="00214399">
        <w:rPr>
          <w:rFonts w:eastAsia="Times New Roman" w:cstheme="minorHAnsi"/>
          <w:sz w:val="24"/>
          <w:szCs w:val="24"/>
        </w:rPr>
        <w:t xml:space="preserve">oraz rozliczeń w obrocie energią elektryczną. Parametry jakościowe energii elektrycznej </w:t>
      </w:r>
      <w:r w:rsidRPr="00214399">
        <w:rPr>
          <w:rFonts w:eastAsia="Times New Roman" w:cstheme="minorHAnsi"/>
          <w:sz w:val="24"/>
          <w:szCs w:val="24"/>
        </w:rPr>
        <w:lastRenderedPageBreak/>
        <w:t xml:space="preserve">w części dystrybucyjnej reguluje Rozporządzenie Ministra Klimatu i Środowiska </w:t>
      </w:r>
      <w:r w:rsidR="00214399" w:rsidRPr="00214399">
        <w:rPr>
          <w:rFonts w:eastAsia="Times New Roman" w:cstheme="minorHAnsi"/>
          <w:sz w:val="24"/>
          <w:szCs w:val="24"/>
        </w:rPr>
        <w:br/>
      </w:r>
      <w:r w:rsidRPr="00214399">
        <w:rPr>
          <w:rFonts w:eastAsia="Times New Roman" w:cstheme="minorHAnsi"/>
          <w:sz w:val="24"/>
          <w:szCs w:val="24"/>
        </w:rPr>
        <w:t>z 22 marca 2023 r. w sprawie szczegółowych warunków funkcjonowania systemu elektroenergetycznego.</w:t>
      </w:r>
    </w:p>
    <w:p w:rsidR="00914694" w:rsidRPr="007C5D0C" w:rsidRDefault="00A2281E" w:rsidP="00913A39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C5D0C">
        <w:rPr>
          <w:rFonts w:cstheme="minorHAnsi"/>
          <w:sz w:val="24"/>
          <w:szCs w:val="24"/>
        </w:rPr>
        <w:t xml:space="preserve">Termin realizacji zamówienia określa się </w:t>
      </w:r>
      <w:r w:rsidR="00ED738D" w:rsidRPr="007C5D0C">
        <w:rPr>
          <w:rFonts w:cstheme="minorHAnsi"/>
          <w:sz w:val="24"/>
          <w:szCs w:val="24"/>
        </w:rPr>
        <w:t xml:space="preserve">od dnia skutecznego przeprowadzenia procedury zmiany sprzedawcy dla wskazanego PPE do dnia 31 grudnia 2024 roku. </w:t>
      </w:r>
      <w:r w:rsidR="00AF2B2C" w:rsidRPr="007C5D0C">
        <w:rPr>
          <w:rFonts w:cstheme="minorHAnsi"/>
          <w:sz w:val="24"/>
          <w:szCs w:val="24"/>
        </w:rPr>
        <w:t>Planowany termin rozpoczęcia dostaw energii elektrycznej do punktu poboru energii nastąpi</w:t>
      </w:r>
      <w:r w:rsidR="00914694" w:rsidRPr="007C5D0C">
        <w:rPr>
          <w:rFonts w:cstheme="minorHAnsi"/>
          <w:sz w:val="24"/>
          <w:szCs w:val="24"/>
        </w:rPr>
        <w:t xml:space="preserve"> nie wcześniej niż po:</w:t>
      </w:r>
    </w:p>
    <w:p w:rsidR="00914694" w:rsidRPr="007C5D0C" w:rsidRDefault="00AF2B2C" w:rsidP="00914694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7C5D0C">
        <w:rPr>
          <w:rFonts w:cstheme="minorHAnsi"/>
          <w:sz w:val="24"/>
          <w:szCs w:val="24"/>
        </w:rPr>
        <w:t>dokonan</w:t>
      </w:r>
      <w:r w:rsidR="00B35463">
        <w:rPr>
          <w:rFonts w:cstheme="minorHAnsi"/>
          <w:sz w:val="24"/>
          <w:szCs w:val="24"/>
        </w:rPr>
        <w:t>iu skutecznej zmiany Sprzedawcy,</w:t>
      </w:r>
    </w:p>
    <w:p w:rsidR="00914694" w:rsidRPr="007C5D0C" w:rsidRDefault="00AF2B2C" w:rsidP="00914694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7C5D0C">
        <w:rPr>
          <w:rFonts w:cstheme="minorHAnsi"/>
          <w:sz w:val="24"/>
          <w:szCs w:val="24"/>
        </w:rPr>
        <w:t>zawarciu przez Odbiorcę umowy o świadczenie usług</w:t>
      </w:r>
      <w:r w:rsidR="00B35463">
        <w:rPr>
          <w:rFonts w:cstheme="minorHAnsi"/>
          <w:sz w:val="24"/>
          <w:szCs w:val="24"/>
        </w:rPr>
        <w:t>i</w:t>
      </w:r>
      <w:r w:rsidR="00914694" w:rsidRPr="007C5D0C">
        <w:rPr>
          <w:rFonts w:cstheme="minorHAnsi"/>
          <w:sz w:val="24"/>
          <w:szCs w:val="24"/>
        </w:rPr>
        <w:t xml:space="preserve"> </w:t>
      </w:r>
      <w:r w:rsidR="00B35463">
        <w:rPr>
          <w:rFonts w:cstheme="minorHAnsi"/>
          <w:sz w:val="24"/>
          <w:szCs w:val="24"/>
        </w:rPr>
        <w:t>dystrybucyjnej</w:t>
      </w:r>
      <w:r w:rsidRPr="007C5D0C">
        <w:rPr>
          <w:rFonts w:cstheme="minorHAnsi"/>
          <w:sz w:val="24"/>
          <w:szCs w:val="24"/>
        </w:rPr>
        <w:t xml:space="preserve">, </w:t>
      </w:r>
    </w:p>
    <w:p w:rsidR="00A2281E" w:rsidRPr="007C5D0C" w:rsidRDefault="00AF2B2C" w:rsidP="00914694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7C5D0C">
        <w:rPr>
          <w:rFonts w:cstheme="minorHAnsi"/>
          <w:sz w:val="24"/>
          <w:szCs w:val="24"/>
        </w:rPr>
        <w:t>wygaśnięciu lub skutecznym wypo</w:t>
      </w:r>
      <w:r w:rsidR="00914694" w:rsidRPr="007C5D0C">
        <w:rPr>
          <w:rFonts w:cstheme="minorHAnsi"/>
          <w:sz w:val="24"/>
          <w:szCs w:val="24"/>
        </w:rPr>
        <w:t>wiedzeniu aktualnie obowiązującej</w:t>
      </w:r>
      <w:r w:rsidRPr="007C5D0C">
        <w:rPr>
          <w:rFonts w:cstheme="minorHAnsi"/>
          <w:sz w:val="24"/>
          <w:szCs w:val="24"/>
        </w:rPr>
        <w:t xml:space="preserve"> um</w:t>
      </w:r>
      <w:r w:rsidR="00914694" w:rsidRPr="007C5D0C">
        <w:rPr>
          <w:rFonts w:cstheme="minorHAnsi"/>
          <w:sz w:val="24"/>
          <w:szCs w:val="24"/>
        </w:rPr>
        <w:t>o</w:t>
      </w:r>
      <w:r w:rsidRPr="007C5D0C">
        <w:rPr>
          <w:rFonts w:cstheme="minorHAnsi"/>
          <w:sz w:val="24"/>
          <w:szCs w:val="24"/>
        </w:rPr>
        <w:t>w</w:t>
      </w:r>
      <w:r w:rsidR="00914694" w:rsidRPr="007C5D0C">
        <w:rPr>
          <w:rFonts w:cstheme="minorHAnsi"/>
          <w:sz w:val="24"/>
          <w:szCs w:val="24"/>
        </w:rPr>
        <w:t xml:space="preserve">y </w:t>
      </w:r>
      <w:r w:rsidRPr="007C5D0C">
        <w:rPr>
          <w:rFonts w:cstheme="minorHAnsi"/>
          <w:sz w:val="24"/>
          <w:szCs w:val="24"/>
        </w:rPr>
        <w:t>sprzedaży energii elektrycznej.</w:t>
      </w:r>
    </w:p>
    <w:p w:rsidR="005D3A2E" w:rsidRPr="00A96F00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96F00">
        <w:rPr>
          <w:rFonts w:cstheme="minorHAnsi"/>
          <w:sz w:val="24"/>
          <w:szCs w:val="24"/>
        </w:rPr>
        <w:t xml:space="preserve">Zamawiający nie przewiduje możliwości składania ofert częściowych. </w:t>
      </w:r>
    </w:p>
    <w:p w:rsidR="00A2281E" w:rsidRPr="00A96F00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96F00">
        <w:rPr>
          <w:rFonts w:cstheme="minorHAnsi"/>
          <w:sz w:val="24"/>
          <w:szCs w:val="24"/>
        </w:rPr>
        <w:t>Do formularza ofertowego - załącznik nr 1 należy dołączyć wypełniony formularz cenowy - załącznik nr 2</w:t>
      </w:r>
      <w:r w:rsidR="00EE0BF0" w:rsidRPr="00A96F00">
        <w:rPr>
          <w:rFonts w:cstheme="minorHAnsi"/>
          <w:sz w:val="24"/>
          <w:szCs w:val="24"/>
        </w:rPr>
        <w:t xml:space="preserve"> do zaproszenia</w:t>
      </w:r>
      <w:r w:rsidR="005D3A2E" w:rsidRPr="00A96F00">
        <w:rPr>
          <w:rFonts w:cstheme="minorHAnsi"/>
          <w:sz w:val="24"/>
          <w:szCs w:val="24"/>
        </w:rPr>
        <w:t xml:space="preserve">, a także wzór umowy stosowany przez Wykonawcę. </w:t>
      </w:r>
    </w:p>
    <w:p w:rsidR="00A2281E" w:rsidRDefault="00A2281E" w:rsidP="00C46C0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Przy wyborze oferty Zamawiający będzie się kierował wyłącznie kryterium ceny zgodnie</w:t>
      </w:r>
      <w:r w:rsidR="00D463BC">
        <w:rPr>
          <w:rFonts w:cstheme="minorHAnsi"/>
          <w:sz w:val="24"/>
          <w:szCs w:val="24"/>
        </w:rPr>
        <w:br/>
      </w:r>
      <w:r w:rsidRPr="00C46C0F">
        <w:rPr>
          <w:rFonts w:cstheme="minorHAnsi"/>
          <w:sz w:val="24"/>
          <w:szCs w:val="24"/>
        </w:rPr>
        <w:t>z poniższym wzorem:</w:t>
      </w:r>
    </w:p>
    <w:p w:rsidR="00B11D97" w:rsidRPr="00DA7E49" w:rsidRDefault="00B11D97" w:rsidP="00B11D97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B11D97" w:rsidRPr="00514FDF" w:rsidRDefault="00B11D97" w:rsidP="00B11D97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A2281E" w:rsidRPr="00EE0BF0" w:rsidRDefault="00161427" w:rsidP="00B11D97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Łączną </w:t>
      </w:r>
      <w:r w:rsidR="00A2281E" w:rsidRPr="00A2281E">
        <w:rPr>
          <w:rFonts w:cstheme="minorHAnsi"/>
          <w:sz w:val="24"/>
          <w:szCs w:val="24"/>
        </w:rPr>
        <w:t xml:space="preserve">cenę za realizację przedmiotu zamówienia Wykonawca zobowiązany jest wskazać w formularzu ofertowym stanowiącym </w:t>
      </w:r>
      <w:r w:rsidR="00A2281E" w:rsidRPr="00EE0BF0">
        <w:rPr>
          <w:rFonts w:cstheme="minorHAnsi"/>
          <w:sz w:val="24"/>
          <w:szCs w:val="24"/>
        </w:rPr>
        <w:t>załącznik nr 1 oraz</w:t>
      </w:r>
      <w:r w:rsidR="002E4FE9">
        <w:rPr>
          <w:rFonts w:cstheme="minorHAnsi"/>
          <w:sz w:val="24"/>
          <w:szCs w:val="24"/>
        </w:rPr>
        <w:t xml:space="preserve"> </w:t>
      </w:r>
      <w:r w:rsidR="00A2281E" w:rsidRPr="00EE0BF0">
        <w:rPr>
          <w:rFonts w:cstheme="minorHAnsi"/>
          <w:sz w:val="24"/>
          <w:szCs w:val="24"/>
        </w:rPr>
        <w:t>w formularzu cenowym stanowiącym załącznik nr 2 do zaproszenia.</w:t>
      </w:r>
    </w:p>
    <w:p w:rsid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Cena podana w formularzu ofertowym zawiera wszystkie koszty związane z realizacją przedmiotu zamówienia.</w:t>
      </w:r>
    </w:p>
    <w:p w:rsidR="00B72DBA" w:rsidRDefault="002E4FE9" w:rsidP="00B72DB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2E4FE9">
        <w:rPr>
          <w:rFonts w:cstheme="minorHAnsi"/>
          <w:sz w:val="24"/>
          <w:szCs w:val="24"/>
        </w:rPr>
        <w:t>Wykonawca</w:t>
      </w:r>
      <w:r w:rsidRPr="002E4FE9">
        <w:rPr>
          <w:rFonts w:cstheme="minorHAnsi"/>
          <w:b/>
          <w:sz w:val="24"/>
          <w:szCs w:val="24"/>
        </w:rPr>
        <w:t xml:space="preserve"> winien wykazać, iż</w:t>
      </w:r>
      <w:r w:rsidR="00B72DBA" w:rsidRPr="002E4FE9">
        <w:rPr>
          <w:rFonts w:cstheme="minorHAnsi"/>
          <w:b/>
          <w:sz w:val="24"/>
          <w:szCs w:val="24"/>
        </w:rPr>
        <w:t xml:space="preserve"> posiada aktualną koncesję na prowadzenie</w:t>
      </w:r>
      <w:r w:rsidRPr="002E4FE9">
        <w:rPr>
          <w:rFonts w:cstheme="minorHAnsi"/>
          <w:b/>
          <w:sz w:val="24"/>
          <w:szCs w:val="24"/>
        </w:rPr>
        <w:t xml:space="preserve"> </w:t>
      </w:r>
      <w:r w:rsidR="00B72DBA" w:rsidRPr="002E4FE9">
        <w:rPr>
          <w:rFonts w:cstheme="minorHAnsi"/>
          <w:b/>
          <w:sz w:val="24"/>
          <w:szCs w:val="24"/>
        </w:rPr>
        <w:t>działalności gospodarczej w zakresie obrotu energią elektryczną wydaną</w:t>
      </w:r>
      <w:r w:rsidRPr="002E4FE9">
        <w:rPr>
          <w:rFonts w:cstheme="minorHAnsi"/>
          <w:b/>
          <w:sz w:val="24"/>
          <w:szCs w:val="24"/>
        </w:rPr>
        <w:t xml:space="preserve"> </w:t>
      </w:r>
      <w:r w:rsidR="00B72DBA" w:rsidRPr="002E4FE9">
        <w:rPr>
          <w:rFonts w:cstheme="minorHAnsi"/>
          <w:b/>
          <w:sz w:val="24"/>
          <w:szCs w:val="24"/>
        </w:rPr>
        <w:t xml:space="preserve">przez Prezesa Urzędu Regulacji Energetyki </w:t>
      </w:r>
      <w:r w:rsidR="00C32D24">
        <w:rPr>
          <w:rFonts w:cstheme="minorHAnsi"/>
          <w:b/>
          <w:sz w:val="24"/>
          <w:szCs w:val="24"/>
        </w:rPr>
        <w:t xml:space="preserve">na podstawie przepisów </w:t>
      </w:r>
      <w:r w:rsidR="00E54620">
        <w:rPr>
          <w:rFonts w:cstheme="minorHAnsi"/>
          <w:b/>
          <w:sz w:val="24"/>
          <w:szCs w:val="24"/>
        </w:rPr>
        <w:t>u</w:t>
      </w:r>
      <w:r w:rsidR="00C32D24">
        <w:rPr>
          <w:rFonts w:cstheme="minorHAnsi"/>
          <w:b/>
          <w:sz w:val="24"/>
          <w:szCs w:val="24"/>
        </w:rPr>
        <w:t>stawy</w:t>
      </w:r>
      <w:r w:rsidR="00B72DBA" w:rsidRPr="002E4FE9">
        <w:rPr>
          <w:rFonts w:cstheme="minorHAnsi"/>
          <w:b/>
          <w:sz w:val="24"/>
          <w:szCs w:val="24"/>
        </w:rPr>
        <w:t xml:space="preserve"> z dnia 10</w:t>
      </w:r>
      <w:r w:rsidRPr="002E4FE9">
        <w:rPr>
          <w:rFonts w:cstheme="minorHAnsi"/>
          <w:b/>
          <w:sz w:val="24"/>
          <w:szCs w:val="24"/>
        </w:rPr>
        <w:t xml:space="preserve"> </w:t>
      </w:r>
      <w:r w:rsidR="00B72DBA" w:rsidRPr="002E4FE9">
        <w:rPr>
          <w:rFonts w:cstheme="minorHAnsi"/>
          <w:b/>
          <w:sz w:val="24"/>
          <w:szCs w:val="24"/>
        </w:rPr>
        <w:t>kwietnia 1997</w:t>
      </w:r>
      <w:r w:rsidR="00E54620">
        <w:rPr>
          <w:rFonts w:cstheme="minorHAnsi"/>
          <w:b/>
          <w:sz w:val="24"/>
          <w:szCs w:val="24"/>
        </w:rPr>
        <w:t xml:space="preserve"> </w:t>
      </w:r>
      <w:r w:rsidR="00B72DBA" w:rsidRPr="002E4FE9">
        <w:rPr>
          <w:rFonts w:cstheme="minorHAnsi"/>
          <w:b/>
          <w:sz w:val="24"/>
          <w:szCs w:val="24"/>
        </w:rPr>
        <w:t>r. – Prawo energetyczne</w:t>
      </w:r>
      <w:r>
        <w:rPr>
          <w:rFonts w:cstheme="minorHAnsi"/>
          <w:b/>
          <w:sz w:val="24"/>
          <w:szCs w:val="24"/>
        </w:rPr>
        <w:t xml:space="preserve"> </w:t>
      </w:r>
      <w:r w:rsidR="00B72DBA" w:rsidRPr="002E4FE9"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t.j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  <w:r w:rsidR="00B72DBA" w:rsidRPr="002E4FE9">
        <w:rPr>
          <w:rFonts w:cstheme="minorHAnsi"/>
          <w:b/>
          <w:sz w:val="24"/>
          <w:szCs w:val="24"/>
        </w:rPr>
        <w:t>Dz.U. z 202</w:t>
      </w:r>
      <w:r>
        <w:rPr>
          <w:rFonts w:cstheme="minorHAnsi"/>
          <w:b/>
          <w:sz w:val="24"/>
          <w:szCs w:val="24"/>
        </w:rPr>
        <w:t>2 r., poz. 1385 ze zm.</w:t>
      </w:r>
      <w:r w:rsidR="00B72DBA" w:rsidRPr="002E4FE9">
        <w:rPr>
          <w:rFonts w:cstheme="minorHAnsi"/>
          <w:b/>
          <w:sz w:val="24"/>
          <w:szCs w:val="24"/>
        </w:rPr>
        <w:t>)</w:t>
      </w:r>
    </w:p>
    <w:p w:rsidR="006A0F9E" w:rsidRPr="00B35463" w:rsidRDefault="005D3A2E" w:rsidP="00383C3E">
      <w:pPr>
        <w:pStyle w:val="Akapitzlist"/>
        <w:numPr>
          <w:ilvl w:val="0"/>
          <w:numId w:val="13"/>
        </w:numPr>
        <w:suppressAutoHyphens/>
        <w:spacing w:line="360" w:lineRule="auto"/>
        <w:ind w:left="360"/>
        <w:jc w:val="both"/>
        <w:rPr>
          <w:rFonts w:cstheme="minorHAnsi"/>
        </w:rPr>
      </w:pPr>
      <w:r w:rsidRPr="00A96F00">
        <w:rPr>
          <w:rFonts w:cstheme="minorHAnsi"/>
          <w:sz w:val="24"/>
          <w:szCs w:val="24"/>
        </w:rPr>
        <w:t xml:space="preserve">W zakresie </w:t>
      </w:r>
      <w:r w:rsidR="006A0F9E" w:rsidRPr="00A96F00">
        <w:rPr>
          <w:rFonts w:cstheme="minorHAnsi"/>
          <w:sz w:val="24"/>
          <w:szCs w:val="24"/>
        </w:rPr>
        <w:t>zdolności technicznej i zawodowej Wykonawcy</w:t>
      </w:r>
      <w:r w:rsidRPr="00A96F00">
        <w:rPr>
          <w:rFonts w:cstheme="minorHAnsi"/>
          <w:sz w:val="24"/>
          <w:szCs w:val="24"/>
        </w:rPr>
        <w:t>, Zamawiający wymaga</w:t>
      </w:r>
      <w:r w:rsidR="006A0F9E" w:rsidRPr="00A96F00">
        <w:rPr>
          <w:rFonts w:cstheme="minorHAnsi"/>
          <w:sz w:val="24"/>
          <w:szCs w:val="24"/>
        </w:rPr>
        <w:t xml:space="preserve"> </w:t>
      </w:r>
      <w:r w:rsidR="00B35463" w:rsidRPr="00A96F00">
        <w:rPr>
          <w:rFonts w:cstheme="minorHAnsi"/>
          <w:sz w:val="24"/>
          <w:szCs w:val="24"/>
        </w:rPr>
        <w:br/>
      </w:r>
      <w:r w:rsidR="006A0F9E" w:rsidRPr="00A96F00">
        <w:rPr>
          <w:rFonts w:cstheme="minorHAnsi"/>
          <w:sz w:val="24"/>
          <w:szCs w:val="24"/>
        </w:rPr>
        <w:t xml:space="preserve">aby w dostarczonym przez Wykonawcę wykazie wykonanych, a w przypadku świadczeń okresowych lub ciągłych również wykonywanych, dostaw energii elektrycznej w okresie </w:t>
      </w:r>
      <w:r w:rsidR="006A0F9E" w:rsidRPr="00A96F00">
        <w:rPr>
          <w:rFonts w:cstheme="minorHAnsi"/>
          <w:sz w:val="24"/>
          <w:szCs w:val="24"/>
        </w:rPr>
        <w:lastRenderedPageBreak/>
        <w:t xml:space="preserve">ostatnich trzech lat przed upływem terminu składania ofert, </w:t>
      </w:r>
      <w:r w:rsidR="00B35463" w:rsidRPr="00A96F00">
        <w:rPr>
          <w:rFonts w:cstheme="minorHAnsi"/>
          <w:sz w:val="24"/>
          <w:szCs w:val="24"/>
        </w:rPr>
        <w:br/>
        <w:t>a</w:t>
      </w:r>
      <w:r w:rsidR="006A0F9E" w:rsidRPr="00A96F00">
        <w:rPr>
          <w:rFonts w:cstheme="minorHAnsi"/>
          <w:sz w:val="24"/>
          <w:szCs w:val="24"/>
        </w:rPr>
        <w:t xml:space="preserve"> jeżeli okres prowadzenia działalności jest krótszy – w tym okresie, posiadał </w:t>
      </w:r>
      <w:r w:rsidR="00B35463" w:rsidRPr="00A96F00">
        <w:rPr>
          <w:rFonts w:cstheme="minorHAnsi"/>
          <w:sz w:val="24"/>
          <w:szCs w:val="24"/>
        </w:rPr>
        <w:br/>
      </w:r>
      <w:r w:rsidR="006A0F9E" w:rsidRPr="00A96F00">
        <w:rPr>
          <w:rFonts w:cstheme="minorHAnsi"/>
          <w:sz w:val="24"/>
          <w:szCs w:val="24"/>
        </w:rPr>
        <w:t>on co</w:t>
      </w:r>
      <w:r w:rsidR="00383C3E" w:rsidRPr="00A96F00">
        <w:rPr>
          <w:rFonts w:cstheme="minorHAnsi"/>
          <w:sz w:val="24"/>
          <w:szCs w:val="24"/>
        </w:rPr>
        <w:t xml:space="preserve"> </w:t>
      </w:r>
      <w:r w:rsidR="006A0F9E" w:rsidRPr="00A96F00">
        <w:rPr>
          <w:rFonts w:cstheme="minorHAnsi"/>
          <w:sz w:val="24"/>
          <w:szCs w:val="24"/>
        </w:rPr>
        <w:t>najmniej</w:t>
      </w:r>
      <w:r w:rsidR="00B35463" w:rsidRPr="00A96F00">
        <w:rPr>
          <w:rFonts w:cstheme="minorHAnsi"/>
          <w:sz w:val="24"/>
          <w:szCs w:val="24"/>
        </w:rPr>
        <w:t xml:space="preserve"> </w:t>
      </w:r>
      <w:r w:rsidR="006A0F9E" w:rsidRPr="00A96F00">
        <w:rPr>
          <w:rFonts w:cstheme="minorHAnsi"/>
          <w:sz w:val="24"/>
          <w:szCs w:val="24"/>
        </w:rPr>
        <w:t xml:space="preserve">2 dostawy o wartości brutto nie mniejszej niż 200 tys. zł każda, realizowane na podstawie pojedynczej umowy zawartej z jednym odbiorcą na okres </w:t>
      </w:r>
      <w:r w:rsidR="00B35463" w:rsidRPr="00A96F00">
        <w:rPr>
          <w:rFonts w:cstheme="minorHAnsi"/>
          <w:sz w:val="24"/>
          <w:szCs w:val="24"/>
        </w:rPr>
        <w:br/>
      </w:r>
      <w:r w:rsidR="006A0F9E" w:rsidRPr="00A96F00">
        <w:rPr>
          <w:rFonts w:cstheme="minorHAnsi"/>
          <w:sz w:val="24"/>
          <w:szCs w:val="24"/>
        </w:rPr>
        <w:t>co najmniej 12</w:t>
      </w:r>
      <w:r w:rsidR="00383C3E" w:rsidRPr="00A96F00">
        <w:rPr>
          <w:rFonts w:cstheme="minorHAnsi"/>
        </w:rPr>
        <w:t xml:space="preserve"> </w:t>
      </w:r>
      <w:r w:rsidR="006A0F9E" w:rsidRPr="00A96F00">
        <w:rPr>
          <w:rFonts w:cstheme="minorHAnsi"/>
          <w:sz w:val="24"/>
          <w:szCs w:val="24"/>
        </w:rPr>
        <w:t xml:space="preserve">miesięcy, wraz z podaniem ich wartości, przedmiotu, dat wykonania </w:t>
      </w:r>
      <w:r w:rsidR="00B35463" w:rsidRPr="00A96F00">
        <w:rPr>
          <w:rFonts w:cstheme="minorHAnsi"/>
          <w:sz w:val="24"/>
          <w:szCs w:val="24"/>
        </w:rPr>
        <w:br/>
      </w:r>
      <w:r w:rsidR="006A0F9E" w:rsidRPr="00A96F00">
        <w:rPr>
          <w:rFonts w:cstheme="minorHAnsi"/>
          <w:sz w:val="24"/>
          <w:szCs w:val="24"/>
        </w:rPr>
        <w:t>i podmiotów, na rzecz których dostawy zostały</w:t>
      </w:r>
      <w:r w:rsidR="00383C3E" w:rsidRPr="00A96F00">
        <w:rPr>
          <w:rFonts w:cstheme="minorHAnsi"/>
        </w:rPr>
        <w:t xml:space="preserve"> </w:t>
      </w:r>
      <w:r w:rsidR="006A0F9E" w:rsidRPr="00A96F00">
        <w:rPr>
          <w:rFonts w:cstheme="minorHAnsi"/>
          <w:sz w:val="24"/>
          <w:szCs w:val="24"/>
        </w:rPr>
        <w:t>wykonane, oraz załączeniem dowodów, że zostały wykonane lub są wykonywane należycie.</w:t>
      </w:r>
      <w:r w:rsidR="00383C3E" w:rsidRPr="00F900AF">
        <w:rPr>
          <w:rFonts w:cstheme="minorHAnsi"/>
          <w:color w:val="FF0000"/>
        </w:rPr>
        <w:t xml:space="preserve"> </w:t>
      </w:r>
      <w:r w:rsidR="006A0F9E" w:rsidRPr="00B35463">
        <w:rPr>
          <w:rFonts w:cstheme="minorHAnsi"/>
          <w:sz w:val="24"/>
          <w:szCs w:val="24"/>
        </w:rPr>
        <w:t xml:space="preserve">Dowodami, o których mowa, </w:t>
      </w:r>
      <w:r w:rsidR="00B35463" w:rsidRPr="00B35463">
        <w:rPr>
          <w:rFonts w:cstheme="minorHAnsi"/>
          <w:sz w:val="24"/>
          <w:szCs w:val="24"/>
        </w:rPr>
        <w:br/>
      </w:r>
      <w:r w:rsidR="006A0F9E" w:rsidRPr="00B35463">
        <w:rPr>
          <w:rFonts w:cstheme="minorHAnsi"/>
          <w:sz w:val="24"/>
          <w:szCs w:val="24"/>
        </w:rPr>
        <w:t>są referencje bądź inne dokumenty wystawione przez podmiot, na rzecz którego dostawy były</w:t>
      </w:r>
      <w:r w:rsidR="00383C3E" w:rsidRPr="00B35463">
        <w:rPr>
          <w:rFonts w:cstheme="minorHAnsi"/>
        </w:rPr>
        <w:t xml:space="preserve"> </w:t>
      </w:r>
      <w:r w:rsidR="006A0F9E" w:rsidRPr="00B35463">
        <w:rPr>
          <w:rFonts w:cstheme="minorHAnsi"/>
          <w:sz w:val="24"/>
          <w:szCs w:val="24"/>
        </w:rPr>
        <w:t xml:space="preserve">wykonywane, a w przypadku świadczeń okresowych lub ciągłych są wykonywane, </w:t>
      </w:r>
      <w:r w:rsidR="00B35463">
        <w:rPr>
          <w:rFonts w:cstheme="minorHAnsi"/>
          <w:sz w:val="24"/>
          <w:szCs w:val="24"/>
        </w:rPr>
        <w:br/>
      </w:r>
      <w:r w:rsidR="006A0F9E" w:rsidRPr="00B35463">
        <w:rPr>
          <w:rFonts w:cstheme="minorHAnsi"/>
          <w:sz w:val="24"/>
          <w:szCs w:val="24"/>
        </w:rPr>
        <w:t>a jeżeli z uzasadnionej przyczyny</w:t>
      </w:r>
      <w:r w:rsidR="00383C3E" w:rsidRPr="00B35463">
        <w:rPr>
          <w:rFonts w:cstheme="minorHAnsi"/>
        </w:rPr>
        <w:t xml:space="preserve"> </w:t>
      </w:r>
      <w:r w:rsidR="006A0F9E" w:rsidRPr="00B35463">
        <w:rPr>
          <w:rFonts w:cstheme="minorHAnsi"/>
          <w:sz w:val="24"/>
          <w:szCs w:val="24"/>
        </w:rPr>
        <w:t>o obiektywnym charakterze Wykonawca nie jest</w:t>
      </w:r>
      <w:r w:rsidR="00B35463" w:rsidRPr="00B35463">
        <w:rPr>
          <w:rFonts w:cstheme="minorHAnsi"/>
          <w:sz w:val="24"/>
          <w:szCs w:val="24"/>
        </w:rPr>
        <w:t xml:space="preserve"> </w:t>
      </w:r>
      <w:r w:rsidR="00B35463">
        <w:rPr>
          <w:rFonts w:cstheme="minorHAnsi"/>
          <w:sz w:val="24"/>
          <w:szCs w:val="24"/>
        </w:rPr>
        <w:br/>
      </w:r>
      <w:r w:rsidR="006A0F9E" w:rsidRPr="00B35463">
        <w:rPr>
          <w:rFonts w:cstheme="minorHAnsi"/>
          <w:sz w:val="24"/>
          <w:szCs w:val="24"/>
        </w:rPr>
        <w:t>w stanie uzyskać tych dokumentów – oświadczenie Wykonawcy; w</w:t>
      </w:r>
      <w:r w:rsidR="00383C3E" w:rsidRPr="00B35463">
        <w:rPr>
          <w:rFonts w:cstheme="minorHAnsi"/>
        </w:rPr>
        <w:t xml:space="preserve"> </w:t>
      </w:r>
      <w:r w:rsidR="006A0F9E" w:rsidRPr="00B35463">
        <w:rPr>
          <w:rFonts w:cstheme="minorHAnsi"/>
          <w:sz w:val="24"/>
          <w:szCs w:val="24"/>
        </w:rPr>
        <w:t>przypadku świadczeń okresowych lub ciągłych nadal wykonywanych referencje bądź inne dokumenty potwierdzające ich</w:t>
      </w:r>
      <w:r w:rsidR="00383C3E" w:rsidRPr="00B35463">
        <w:rPr>
          <w:rFonts w:cstheme="minorHAnsi"/>
        </w:rPr>
        <w:t xml:space="preserve"> </w:t>
      </w:r>
      <w:r w:rsidR="006A0F9E" w:rsidRPr="00B35463">
        <w:rPr>
          <w:rFonts w:cstheme="minorHAnsi"/>
          <w:sz w:val="24"/>
          <w:szCs w:val="24"/>
        </w:rPr>
        <w:t xml:space="preserve">należyte wykonywanie powinny być wydane nie wcześniej </w:t>
      </w:r>
      <w:r w:rsidR="00B35463">
        <w:rPr>
          <w:rFonts w:cstheme="minorHAnsi"/>
          <w:sz w:val="24"/>
          <w:szCs w:val="24"/>
        </w:rPr>
        <w:br/>
      </w:r>
      <w:r w:rsidR="006A0F9E" w:rsidRPr="00B35463">
        <w:rPr>
          <w:rFonts w:cstheme="minorHAnsi"/>
          <w:sz w:val="24"/>
          <w:szCs w:val="24"/>
        </w:rPr>
        <w:t>niż 3 miesiące przed upływem terminu składania ofert.</w:t>
      </w:r>
    </w:p>
    <w:p w:rsidR="004C1054" w:rsidRDefault="00A2281E" w:rsidP="006D0F70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</w:rPr>
      </w:pPr>
      <w:r w:rsidRPr="00B878E8">
        <w:rPr>
          <w:rFonts w:cstheme="minorHAnsi"/>
          <w:sz w:val="24"/>
          <w:szCs w:val="24"/>
        </w:rPr>
        <w:t>Oferta, na którą składa się formularz ofertowy - załącznik nr 1, formularz cenowy</w:t>
      </w:r>
      <w:r w:rsidR="00B11D97" w:rsidRPr="00B878E8">
        <w:rPr>
          <w:rFonts w:cstheme="minorHAnsi"/>
          <w:sz w:val="24"/>
          <w:szCs w:val="24"/>
        </w:rPr>
        <w:t xml:space="preserve"> </w:t>
      </w:r>
      <w:r w:rsidRPr="00B878E8">
        <w:rPr>
          <w:rFonts w:cstheme="minorHAnsi"/>
          <w:sz w:val="24"/>
          <w:szCs w:val="24"/>
        </w:rPr>
        <w:t>- załącznik nr 2</w:t>
      </w:r>
      <w:r w:rsidR="005D3A2E">
        <w:rPr>
          <w:rFonts w:cstheme="minorHAnsi"/>
          <w:sz w:val="24"/>
          <w:szCs w:val="24"/>
        </w:rPr>
        <w:t xml:space="preserve">, </w:t>
      </w:r>
      <w:r w:rsidRPr="00B878E8">
        <w:rPr>
          <w:rFonts w:cstheme="minorHAnsi"/>
          <w:sz w:val="24"/>
          <w:szCs w:val="24"/>
        </w:rPr>
        <w:t xml:space="preserve">podpisana klauzula informacyjna dotycząca przetwarzania danych osobowych - załącznik nr </w:t>
      </w:r>
      <w:r w:rsidR="00B878E8" w:rsidRPr="00B878E8">
        <w:rPr>
          <w:rFonts w:cstheme="minorHAnsi"/>
          <w:sz w:val="24"/>
          <w:szCs w:val="24"/>
        </w:rPr>
        <w:t>3</w:t>
      </w:r>
      <w:r w:rsidRPr="00A96F00">
        <w:rPr>
          <w:rFonts w:cstheme="minorHAnsi"/>
          <w:sz w:val="24"/>
          <w:szCs w:val="24"/>
        </w:rPr>
        <w:t xml:space="preserve">, </w:t>
      </w:r>
      <w:r w:rsidR="005D3A2E" w:rsidRPr="00A96F00">
        <w:rPr>
          <w:rFonts w:cstheme="minorHAnsi"/>
          <w:sz w:val="24"/>
          <w:szCs w:val="24"/>
        </w:rPr>
        <w:t>oraz wzór umowy</w:t>
      </w:r>
      <w:r w:rsidR="00A96F00" w:rsidRPr="00A96F00">
        <w:rPr>
          <w:rFonts w:cstheme="minorHAnsi"/>
          <w:sz w:val="24"/>
          <w:szCs w:val="24"/>
        </w:rPr>
        <w:t xml:space="preserve"> stosowany przez Wykonawcę</w:t>
      </w:r>
      <w:r w:rsidR="005D3A2E" w:rsidRPr="00A96F00">
        <w:rPr>
          <w:rFonts w:cstheme="minorHAnsi"/>
          <w:sz w:val="24"/>
          <w:szCs w:val="24"/>
        </w:rPr>
        <w:t xml:space="preserve">, </w:t>
      </w:r>
      <w:r w:rsidR="00FD6585" w:rsidRPr="00B35463">
        <w:rPr>
          <w:rFonts w:cstheme="minorHAnsi"/>
          <w:sz w:val="24"/>
          <w:szCs w:val="24"/>
        </w:rPr>
        <w:t xml:space="preserve">powinna być składana pod rygorem nieważności, w formie elektronicznej opatrzonej kwalifikowanym podpisem elektronicznym, podpisem zaufanym lub podpisem osobistym na </w:t>
      </w:r>
      <w:r w:rsidR="00FD6585" w:rsidRPr="00B35463">
        <w:rPr>
          <w:rFonts w:eastAsia="Times New Roman" w:cstheme="minorHAnsi"/>
          <w:bCs/>
          <w:kern w:val="2"/>
          <w:sz w:val="24"/>
          <w:szCs w:val="24"/>
        </w:rPr>
        <w:t xml:space="preserve">adres: e-mail: </w:t>
      </w:r>
      <w:hyperlink r:id="rId10" w:history="1">
        <w:r w:rsidR="00B35463" w:rsidRPr="00535BEA">
          <w:rPr>
            <w:rStyle w:val="Hipercze"/>
            <w:rFonts w:eastAsia="Times New Roman" w:cstheme="minorHAnsi"/>
            <w:bCs/>
            <w:kern w:val="2"/>
            <w:sz w:val="24"/>
            <w:szCs w:val="24"/>
          </w:rPr>
          <w:t>nieruchomosci.ias.lodz@mf.gov.pl</w:t>
        </w:r>
      </w:hyperlink>
      <w:r w:rsidR="006D0F70">
        <w:rPr>
          <w:rFonts w:eastAsia="Times New Roman" w:cstheme="minorHAnsi"/>
          <w:bCs/>
          <w:color w:val="0000FF"/>
          <w:kern w:val="2"/>
          <w:sz w:val="24"/>
          <w:szCs w:val="24"/>
          <w:u w:val="single"/>
        </w:rPr>
        <w:t>,</w:t>
      </w:r>
      <w:r w:rsidR="00FD6585" w:rsidRPr="00B35463">
        <w:rPr>
          <w:rFonts w:cstheme="minorHAnsi"/>
          <w:sz w:val="24"/>
          <w:szCs w:val="24"/>
        </w:rPr>
        <w:t xml:space="preserve"> </w:t>
      </w:r>
      <w:r w:rsidRPr="00B878E8">
        <w:rPr>
          <w:rFonts w:cstheme="minorHAnsi"/>
          <w:b/>
          <w:sz w:val="24"/>
          <w:szCs w:val="24"/>
        </w:rPr>
        <w:t>w terminie</w:t>
      </w:r>
      <w:r w:rsidR="00FD6585" w:rsidRPr="00B878E8">
        <w:rPr>
          <w:rFonts w:cstheme="minorHAnsi"/>
          <w:b/>
          <w:sz w:val="24"/>
          <w:szCs w:val="24"/>
        </w:rPr>
        <w:t xml:space="preserve"> do </w:t>
      </w:r>
      <w:r w:rsidR="006D0F70">
        <w:rPr>
          <w:rFonts w:cstheme="minorHAnsi"/>
          <w:b/>
          <w:sz w:val="24"/>
          <w:szCs w:val="24"/>
        </w:rPr>
        <w:t>22</w:t>
      </w:r>
      <w:r w:rsidRPr="00B878E8">
        <w:rPr>
          <w:rFonts w:cstheme="minorHAnsi"/>
          <w:b/>
          <w:sz w:val="24"/>
          <w:szCs w:val="24"/>
        </w:rPr>
        <w:t xml:space="preserve"> </w:t>
      </w:r>
      <w:r w:rsidR="00604FD1" w:rsidRPr="00B878E8">
        <w:rPr>
          <w:rFonts w:cstheme="minorHAnsi"/>
          <w:b/>
          <w:sz w:val="24"/>
          <w:szCs w:val="24"/>
        </w:rPr>
        <w:t>listopad</w:t>
      </w:r>
      <w:r w:rsidRPr="00B878E8">
        <w:rPr>
          <w:rFonts w:cstheme="minorHAnsi"/>
          <w:b/>
          <w:sz w:val="24"/>
          <w:szCs w:val="24"/>
        </w:rPr>
        <w:t>a 202</w:t>
      </w:r>
      <w:r w:rsidR="00B11D97" w:rsidRPr="00B878E8">
        <w:rPr>
          <w:rFonts w:cstheme="minorHAnsi"/>
          <w:b/>
          <w:sz w:val="24"/>
          <w:szCs w:val="24"/>
        </w:rPr>
        <w:t>3</w:t>
      </w:r>
      <w:r w:rsidRPr="00B878E8">
        <w:rPr>
          <w:rFonts w:cstheme="minorHAnsi"/>
          <w:b/>
          <w:sz w:val="24"/>
          <w:szCs w:val="24"/>
        </w:rPr>
        <w:t xml:space="preserve"> roku do godz. 10:00.</w:t>
      </w:r>
      <w:r w:rsidR="003217DD">
        <w:rPr>
          <w:rFonts w:cstheme="minorHAnsi"/>
          <w:b/>
          <w:sz w:val="24"/>
          <w:szCs w:val="24"/>
        </w:rPr>
        <w:t xml:space="preserve"> </w:t>
      </w:r>
    </w:p>
    <w:p w:rsidR="00A2281E" w:rsidRPr="00FD6585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D6585">
        <w:rPr>
          <w:rFonts w:asciiTheme="minorHAnsi" w:hAnsiTheme="minorHAnsi" w:cstheme="minorHAnsi"/>
        </w:rPr>
        <w:t>Wykonawca</w:t>
      </w:r>
      <w:r w:rsidR="004C1054"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</w:rPr>
        <w:t>ma prawo złożyć tylko jedną ofertę w przedmiotowym postępowaniu.</w:t>
      </w:r>
    </w:p>
    <w:p w:rsidR="00A2281E" w:rsidRPr="00B878E8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B878E8">
        <w:rPr>
          <w:rFonts w:asciiTheme="minorHAnsi" w:hAnsiTheme="minorHAnsi" w:cstheme="minorHAnsi"/>
        </w:rPr>
        <w:t>Otw</w:t>
      </w:r>
      <w:r w:rsidR="00B11D97" w:rsidRPr="00B878E8">
        <w:rPr>
          <w:rFonts w:asciiTheme="minorHAnsi" w:hAnsiTheme="minorHAnsi" w:cstheme="minorHAnsi"/>
        </w:rPr>
        <w:t>a</w:t>
      </w:r>
      <w:r w:rsidR="006D0F70">
        <w:rPr>
          <w:rFonts w:asciiTheme="minorHAnsi" w:hAnsiTheme="minorHAnsi" w:cstheme="minorHAnsi"/>
        </w:rPr>
        <w:t>rcie ofert obędzie się 22</w:t>
      </w:r>
      <w:r w:rsidRPr="00B878E8">
        <w:rPr>
          <w:rFonts w:asciiTheme="minorHAnsi" w:hAnsiTheme="minorHAnsi" w:cstheme="minorHAnsi"/>
        </w:rPr>
        <w:t xml:space="preserve"> </w:t>
      </w:r>
      <w:r w:rsidR="00604FD1" w:rsidRPr="00B878E8">
        <w:rPr>
          <w:rFonts w:asciiTheme="minorHAnsi" w:hAnsiTheme="minorHAnsi" w:cstheme="minorHAnsi"/>
        </w:rPr>
        <w:t>listopad</w:t>
      </w:r>
      <w:r w:rsidRPr="00B878E8">
        <w:rPr>
          <w:rFonts w:asciiTheme="minorHAnsi" w:hAnsiTheme="minorHAnsi" w:cstheme="minorHAnsi"/>
        </w:rPr>
        <w:t>a 202</w:t>
      </w:r>
      <w:r w:rsidR="00B11D97" w:rsidRPr="00B878E8">
        <w:rPr>
          <w:rFonts w:asciiTheme="minorHAnsi" w:hAnsiTheme="minorHAnsi" w:cstheme="minorHAnsi"/>
        </w:rPr>
        <w:t>3</w:t>
      </w:r>
      <w:r w:rsidR="006D0F70">
        <w:rPr>
          <w:rFonts w:asciiTheme="minorHAnsi" w:hAnsiTheme="minorHAnsi" w:cstheme="minorHAnsi"/>
        </w:rPr>
        <w:t xml:space="preserve"> roku o godz. 11</w:t>
      </w:r>
      <w:r w:rsidRPr="00B878E8">
        <w:rPr>
          <w:rFonts w:asciiTheme="minorHAnsi" w:hAnsiTheme="minorHAnsi" w:cstheme="minorHAnsi"/>
        </w:rPr>
        <w:t xml:space="preserve">:00 w siedzibie Zamawiającego znajdującej się w Łodzi przy ul. Edwarda </w:t>
      </w:r>
      <w:proofErr w:type="spellStart"/>
      <w:r w:rsidRPr="00B878E8">
        <w:rPr>
          <w:rFonts w:asciiTheme="minorHAnsi" w:hAnsiTheme="minorHAnsi" w:cstheme="minorHAnsi"/>
        </w:rPr>
        <w:t>Gibalskiego</w:t>
      </w:r>
      <w:proofErr w:type="spellEnd"/>
      <w:r w:rsidRPr="00B878E8">
        <w:rPr>
          <w:rFonts w:asciiTheme="minorHAnsi" w:hAnsiTheme="minorHAnsi" w:cstheme="minorHAnsi"/>
        </w:rPr>
        <w:t xml:space="preserve"> 2/4, pok. nr 2. Stawiennictwo nie jest obowiązkowe.</w:t>
      </w:r>
    </w:p>
    <w:p w:rsidR="00EE0BF0" w:rsidRPr="002E4FE9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2E4FE9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Zamawiający zastrzega sobie możliwość unieważnienia postępowania bez podania przyczyny.</w:t>
      </w:r>
    </w:p>
    <w:p w:rsidR="00EE0BF0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>
        <w:rPr>
          <w:rFonts w:asciiTheme="minorHAnsi" w:eastAsia="Times New Roman" w:hAnsiTheme="minorHAnsi" w:cstheme="minorHAnsi"/>
          <w:kern w:val="2"/>
        </w:rPr>
        <w:t>Emilia Kowalska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>
        <w:rPr>
          <w:rFonts w:asciiTheme="minorHAnsi" w:eastAsia="Times New Roman" w:hAnsiTheme="minorHAnsi" w:cstheme="minorHAnsi"/>
          <w:kern w:val="2"/>
        </w:rPr>
        <w:t>65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="006101EE" w:rsidRPr="00535BEA">
          <w:rPr>
            <w:rStyle w:val="Hipercze"/>
            <w:rFonts w:asciiTheme="minorHAnsi" w:hAnsiTheme="minorHAnsi" w:cstheme="minorHAnsi"/>
          </w:rPr>
          <w:t>nieruchomosci.ias.lodz</w:t>
        </w:r>
        <w:r w:rsidR="006101EE" w:rsidRPr="00535BEA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878E8" w:rsidRDefault="00B878E8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B878E8" w:rsidRPr="00B878E8" w:rsidRDefault="00B878E8" w:rsidP="00B878E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B878E8" w:rsidRPr="00B878E8" w:rsidRDefault="00B878E8" w:rsidP="00B878E8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</w:rPr>
        <w:t>Formularz ofertowy;</w:t>
      </w:r>
    </w:p>
    <w:p w:rsidR="00B878E8" w:rsidRPr="00B878E8" w:rsidRDefault="00B878E8" w:rsidP="00B878E8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</w:rPr>
        <w:t>Formularz cenowy;</w:t>
      </w:r>
    </w:p>
    <w:p w:rsidR="00B878E8" w:rsidRPr="00B878E8" w:rsidRDefault="00B878E8" w:rsidP="00B878E8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</w:rPr>
        <w:t>Klauzula informacyjna dotycząca przetwarzania danych osobowych.</w:t>
      </w:r>
    </w:p>
    <w:p w:rsidR="004C1054" w:rsidRDefault="004C1054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lastRenderedPageBreak/>
        <w:t>Na oryginale podpisał: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E0BF0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0554BA" w:rsidRDefault="00EE0BF0" w:rsidP="002876E4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E35842" w:rsidRPr="002876E4" w:rsidRDefault="00E35842" w:rsidP="00E35842">
      <w:pPr>
        <w:spacing w:after="120" w:line="276" w:lineRule="auto"/>
        <w:contextualSpacing/>
        <w:rPr>
          <w:rFonts w:asciiTheme="minorHAnsi" w:hAnsiTheme="minorHAnsi" w:cstheme="minorHAnsi"/>
          <w:b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>al. T. Kościuszki 83, 90-436 Łódź, posiadająca numer identyfikacji podatkowej NIP 725 104 54 52.</w:t>
      </w: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35E7" w:rsidRPr="001176EE" w:rsidRDefault="00E64813" w:rsidP="002876E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>Zgodnie z art. 13 RODO od dnia 25 maja 2018 r. przys</w:t>
      </w:r>
      <w:r w:rsidR="002876E4">
        <w:rPr>
          <w:rFonts w:asciiTheme="minorHAnsi" w:hAnsiTheme="minorHAnsi" w:cstheme="minorHAnsi"/>
          <w:sz w:val="18"/>
          <w:szCs w:val="18"/>
        </w:rPr>
        <w:t xml:space="preserve">ługują Pani/Panu prawa związane </w:t>
      </w:r>
      <w:r w:rsidRPr="002876E4">
        <w:rPr>
          <w:rFonts w:asciiTheme="minorHAnsi" w:hAnsiTheme="minorHAnsi" w:cstheme="minorHAnsi"/>
          <w:sz w:val="18"/>
          <w:szCs w:val="18"/>
        </w:rPr>
        <w:t>z przetwarzaniem Pani/Pana danych osobowych przez Izbę Administra</w:t>
      </w:r>
      <w:r w:rsidR="002876E4" w:rsidRPr="002876E4">
        <w:rPr>
          <w:rFonts w:asciiTheme="minorHAnsi" w:hAnsiTheme="minorHAnsi" w:cstheme="minorHAnsi"/>
          <w:sz w:val="18"/>
          <w:szCs w:val="18"/>
        </w:rPr>
        <w:t xml:space="preserve">cji Skarbowej w Łodzi określone </w:t>
      </w:r>
      <w:r w:rsidRPr="002876E4">
        <w:rPr>
          <w:rFonts w:asciiTheme="minorHAnsi" w:hAnsiTheme="minorHAnsi" w:cstheme="minorHAnsi"/>
          <w:sz w:val="18"/>
          <w:szCs w:val="18"/>
        </w:rPr>
        <w:t xml:space="preserve">w Klauzuli informacyjnej Izby Administracji Skarbowej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 xml:space="preserve">w Łodzi zamieszczonej na stronie internetowej </w:t>
      </w:r>
      <w:hyperlink r:id="rId12" w:history="1">
        <w:r w:rsidR="000554BA" w:rsidRPr="002876E4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2876E4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87" w:rsidRDefault="00B91687" w:rsidP="00DE607C">
      <w:r>
        <w:separator/>
      </w:r>
    </w:p>
  </w:endnote>
  <w:endnote w:type="continuationSeparator" w:id="0">
    <w:p w:rsidR="00B91687" w:rsidRDefault="00B91687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0DCF2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87" w:rsidRDefault="00B91687" w:rsidP="00DE607C">
      <w:r>
        <w:separator/>
      </w:r>
    </w:p>
  </w:footnote>
  <w:footnote w:type="continuationSeparator" w:id="0">
    <w:p w:rsidR="00B91687" w:rsidRDefault="00B91687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DCED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69D"/>
    <w:multiLevelType w:val="hybridMultilevel"/>
    <w:tmpl w:val="9E2A40AE"/>
    <w:lvl w:ilvl="0" w:tplc="AB80F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F42EF"/>
    <w:multiLevelType w:val="hybridMultilevel"/>
    <w:tmpl w:val="F9026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2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5381"/>
    <w:rsid w:val="00017667"/>
    <w:rsid w:val="0005199C"/>
    <w:rsid w:val="000554BA"/>
    <w:rsid w:val="00063A13"/>
    <w:rsid w:val="00064956"/>
    <w:rsid w:val="00074A20"/>
    <w:rsid w:val="000755CD"/>
    <w:rsid w:val="0009469D"/>
    <w:rsid w:val="00095847"/>
    <w:rsid w:val="000B256B"/>
    <w:rsid w:val="000C22A2"/>
    <w:rsid w:val="000C6D2E"/>
    <w:rsid w:val="000D30C7"/>
    <w:rsid w:val="000E0430"/>
    <w:rsid w:val="000F2C81"/>
    <w:rsid w:val="00104B00"/>
    <w:rsid w:val="001176EE"/>
    <w:rsid w:val="00122E8A"/>
    <w:rsid w:val="00123BD5"/>
    <w:rsid w:val="00134FCE"/>
    <w:rsid w:val="0014510B"/>
    <w:rsid w:val="00150FE6"/>
    <w:rsid w:val="00156323"/>
    <w:rsid w:val="00161427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093B"/>
    <w:rsid w:val="001D55CE"/>
    <w:rsid w:val="002012F5"/>
    <w:rsid w:val="00214399"/>
    <w:rsid w:val="00214A29"/>
    <w:rsid w:val="00217351"/>
    <w:rsid w:val="00222EF4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E4474"/>
    <w:rsid w:val="002E4FE9"/>
    <w:rsid w:val="002E75E4"/>
    <w:rsid w:val="002E7FEB"/>
    <w:rsid w:val="002F55F3"/>
    <w:rsid w:val="003066AC"/>
    <w:rsid w:val="003108BB"/>
    <w:rsid w:val="003208D4"/>
    <w:rsid w:val="003217DD"/>
    <w:rsid w:val="003262A7"/>
    <w:rsid w:val="003370BE"/>
    <w:rsid w:val="00351050"/>
    <w:rsid w:val="003555F5"/>
    <w:rsid w:val="00364850"/>
    <w:rsid w:val="00366B74"/>
    <w:rsid w:val="00372203"/>
    <w:rsid w:val="00383C3E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516B5"/>
    <w:rsid w:val="00454466"/>
    <w:rsid w:val="00472897"/>
    <w:rsid w:val="00472C5F"/>
    <w:rsid w:val="0047320C"/>
    <w:rsid w:val="00482B02"/>
    <w:rsid w:val="004837EA"/>
    <w:rsid w:val="004A64C2"/>
    <w:rsid w:val="004A65F0"/>
    <w:rsid w:val="004B16B3"/>
    <w:rsid w:val="004B3CEA"/>
    <w:rsid w:val="004B78DD"/>
    <w:rsid w:val="004B7A14"/>
    <w:rsid w:val="004C0673"/>
    <w:rsid w:val="004C1054"/>
    <w:rsid w:val="004C4D0E"/>
    <w:rsid w:val="004D448A"/>
    <w:rsid w:val="004D7094"/>
    <w:rsid w:val="004E189D"/>
    <w:rsid w:val="004E2A5C"/>
    <w:rsid w:val="004F51B7"/>
    <w:rsid w:val="00514FDF"/>
    <w:rsid w:val="0051691D"/>
    <w:rsid w:val="0053149D"/>
    <w:rsid w:val="0053250E"/>
    <w:rsid w:val="00535ECB"/>
    <w:rsid w:val="00546E73"/>
    <w:rsid w:val="0055044B"/>
    <w:rsid w:val="00550C72"/>
    <w:rsid w:val="0056508A"/>
    <w:rsid w:val="00567F1B"/>
    <w:rsid w:val="00590409"/>
    <w:rsid w:val="005A0F72"/>
    <w:rsid w:val="005A37BE"/>
    <w:rsid w:val="005A6455"/>
    <w:rsid w:val="005A742C"/>
    <w:rsid w:val="005A7D43"/>
    <w:rsid w:val="005B5C16"/>
    <w:rsid w:val="005C6A5D"/>
    <w:rsid w:val="005D3A2E"/>
    <w:rsid w:val="005E0D2E"/>
    <w:rsid w:val="005F6BB1"/>
    <w:rsid w:val="00604FD1"/>
    <w:rsid w:val="00606D4C"/>
    <w:rsid w:val="006101EE"/>
    <w:rsid w:val="00613F2F"/>
    <w:rsid w:val="00615D12"/>
    <w:rsid w:val="00642C40"/>
    <w:rsid w:val="00646811"/>
    <w:rsid w:val="00646ECF"/>
    <w:rsid w:val="00652124"/>
    <w:rsid w:val="00667314"/>
    <w:rsid w:val="00673D83"/>
    <w:rsid w:val="00676BC0"/>
    <w:rsid w:val="00680432"/>
    <w:rsid w:val="00686DE0"/>
    <w:rsid w:val="00694FB8"/>
    <w:rsid w:val="006A0F9E"/>
    <w:rsid w:val="006A3E28"/>
    <w:rsid w:val="006A4461"/>
    <w:rsid w:val="006A7921"/>
    <w:rsid w:val="006B001E"/>
    <w:rsid w:val="006C0F61"/>
    <w:rsid w:val="006C5E07"/>
    <w:rsid w:val="006D0F70"/>
    <w:rsid w:val="006D35D8"/>
    <w:rsid w:val="006E754A"/>
    <w:rsid w:val="006F6B80"/>
    <w:rsid w:val="00704FD7"/>
    <w:rsid w:val="00717BFF"/>
    <w:rsid w:val="00726028"/>
    <w:rsid w:val="00731663"/>
    <w:rsid w:val="00731C44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3FC7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7C5D0C"/>
    <w:rsid w:val="00812F7E"/>
    <w:rsid w:val="00825CA8"/>
    <w:rsid w:val="00827488"/>
    <w:rsid w:val="00832006"/>
    <w:rsid w:val="00835191"/>
    <w:rsid w:val="008479B3"/>
    <w:rsid w:val="00850CF7"/>
    <w:rsid w:val="00855C14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0375B"/>
    <w:rsid w:val="00910736"/>
    <w:rsid w:val="00913A39"/>
    <w:rsid w:val="00914694"/>
    <w:rsid w:val="00921933"/>
    <w:rsid w:val="00923D0E"/>
    <w:rsid w:val="00930780"/>
    <w:rsid w:val="009433A7"/>
    <w:rsid w:val="00952C48"/>
    <w:rsid w:val="009556CF"/>
    <w:rsid w:val="009673A5"/>
    <w:rsid w:val="009718A9"/>
    <w:rsid w:val="00971A3D"/>
    <w:rsid w:val="00973CA0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5FD"/>
    <w:rsid w:val="00A959A1"/>
    <w:rsid w:val="00A96F00"/>
    <w:rsid w:val="00AA1E84"/>
    <w:rsid w:val="00AB4BD1"/>
    <w:rsid w:val="00AB6CA4"/>
    <w:rsid w:val="00AC5E68"/>
    <w:rsid w:val="00AD533D"/>
    <w:rsid w:val="00AD639A"/>
    <w:rsid w:val="00AE57C2"/>
    <w:rsid w:val="00AE5FBF"/>
    <w:rsid w:val="00AF2B2C"/>
    <w:rsid w:val="00B026DF"/>
    <w:rsid w:val="00B0478F"/>
    <w:rsid w:val="00B05F34"/>
    <w:rsid w:val="00B11D97"/>
    <w:rsid w:val="00B144E2"/>
    <w:rsid w:val="00B1569E"/>
    <w:rsid w:val="00B227DB"/>
    <w:rsid w:val="00B232AD"/>
    <w:rsid w:val="00B30DDC"/>
    <w:rsid w:val="00B346C3"/>
    <w:rsid w:val="00B35463"/>
    <w:rsid w:val="00B41F4E"/>
    <w:rsid w:val="00B519EA"/>
    <w:rsid w:val="00B51DEE"/>
    <w:rsid w:val="00B72DBA"/>
    <w:rsid w:val="00B83ADC"/>
    <w:rsid w:val="00B849ED"/>
    <w:rsid w:val="00B85ECD"/>
    <w:rsid w:val="00B878E8"/>
    <w:rsid w:val="00B91687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32D24"/>
    <w:rsid w:val="00C32E49"/>
    <w:rsid w:val="00C40904"/>
    <w:rsid w:val="00C46C0F"/>
    <w:rsid w:val="00C63BDC"/>
    <w:rsid w:val="00C75D15"/>
    <w:rsid w:val="00C77A02"/>
    <w:rsid w:val="00C86A11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06EDE"/>
    <w:rsid w:val="00D12248"/>
    <w:rsid w:val="00D1265D"/>
    <w:rsid w:val="00D17460"/>
    <w:rsid w:val="00D20F68"/>
    <w:rsid w:val="00D37520"/>
    <w:rsid w:val="00D45485"/>
    <w:rsid w:val="00D463BC"/>
    <w:rsid w:val="00D47FA0"/>
    <w:rsid w:val="00D5565E"/>
    <w:rsid w:val="00D614A7"/>
    <w:rsid w:val="00D62B45"/>
    <w:rsid w:val="00D7665F"/>
    <w:rsid w:val="00D85E9B"/>
    <w:rsid w:val="00D8619E"/>
    <w:rsid w:val="00D9470A"/>
    <w:rsid w:val="00DA2939"/>
    <w:rsid w:val="00DA7E49"/>
    <w:rsid w:val="00DB3F06"/>
    <w:rsid w:val="00DC163A"/>
    <w:rsid w:val="00DC1ECE"/>
    <w:rsid w:val="00DC22AB"/>
    <w:rsid w:val="00DC72EA"/>
    <w:rsid w:val="00DE0CEF"/>
    <w:rsid w:val="00DE607C"/>
    <w:rsid w:val="00E07631"/>
    <w:rsid w:val="00E12203"/>
    <w:rsid w:val="00E20936"/>
    <w:rsid w:val="00E33F09"/>
    <w:rsid w:val="00E35842"/>
    <w:rsid w:val="00E443C4"/>
    <w:rsid w:val="00E45D74"/>
    <w:rsid w:val="00E54620"/>
    <w:rsid w:val="00E568C1"/>
    <w:rsid w:val="00E61C9F"/>
    <w:rsid w:val="00E64813"/>
    <w:rsid w:val="00E73812"/>
    <w:rsid w:val="00E93015"/>
    <w:rsid w:val="00EA4E11"/>
    <w:rsid w:val="00EA5954"/>
    <w:rsid w:val="00EB02E8"/>
    <w:rsid w:val="00EB3D92"/>
    <w:rsid w:val="00EC103B"/>
    <w:rsid w:val="00EC40DC"/>
    <w:rsid w:val="00ED62D1"/>
    <w:rsid w:val="00ED738D"/>
    <w:rsid w:val="00ED7A83"/>
    <w:rsid w:val="00EE0BF0"/>
    <w:rsid w:val="00F30D4D"/>
    <w:rsid w:val="00F900AF"/>
    <w:rsid w:val="00F94082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ruchomosci.ias.lodz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eruchomosci.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2022-08-30T07:59:00Z</cp:lastPrinted>
  <dcterms:created xsi:type="dcterms:W3CDTF">2023-11-14T12:33:00Z</dcterms:created>
  <dcterms:modified xsi:type="dcterms:W3CDTF">2023-11-14T12:33:00Z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1001-ILN-1.213.6.2023.38</vt:lpwstr>
  </property>
  <property fmtid="{D5CDD505-2E9C-101B-9397-08002B2CF9AE}" pid="3" name="UNPPisma">
    <vt:lpwstr>1001-23-140623</vt:lpwstr>
  </property>
  <property fmtid="{D5CDD505-2E9C-101B-9397-08002B2CF9AE}" pid="4" name="ZnakSprawy">
    <vt:lpwstr>1001-ILN-1.213.6.2023</vt:lpwstr>
  </property>
  <property fmtid="{D5CDD505-2E9C-101B-9397-08002B2CF9AE}" pid="5" name="ZnakSprawy2">
    <vt:lpwstr>Znak sprawy: 1001-ILN-1.213.6.2023</vt:lpwstr>
  </property>
  <property fmtid="{D5CDD505-2E9C-101B-9397-08002B2CF9AE}" pid="6" name="AktualnaDataSlownie">
    <vt:lpwstr>14 listopada 2023</vt:lpwstr>
  </property>
  <property fmtid="{D5CDD505-2E9C-101B-9397-08002B2CF9AE}" pid="7" name="ZnakSprawyPrzedPrzeniesieniem">
    <vt:lpwstr/>
  </property>
  <property fmtid="{D5CDD505-2E9C-101B-9397-08002B2CF9AE}" pid="8" name="Autor">
    <vt:lpwstr>Kowalska Emilia</vt:lpwstr>
  </property>
  <property fmtid="{D5CDD505-2E9C-101B-9397-08002B2CF9AE}" pid="9" name="AutorInicjaly">
    <vt:lpwstr>EK100</vt:lpwstr>
  </property>
  <property fmtid="{D5CDD505-2E9C-101B-9397-08002B2CF9AE}" pid="10" name="AutorNrTelefonu">
    <vt:lpwstr>(42) 289-97-65</vt:lpwstr>
  </property>
  <property fmtid="{D5CDD505-2E9C-101B-9397-08002B2CF9AE}" pid="11" name="AutorEmail">
    <vt:lpwstr>emilia.kowalska3@mf.gov.pl</vt:lpwstr>
  </property>
  <property fmtid="{D5CDD505-2E9C-101B-9397-08002B2CF9AE}" pid="12" name="Stanowisko">
    <vt:lpwstr>Starszy referent</vt:lpwstr>
  </property>
  <property fmtid="{D5CDD505-2E9C-101B-9397-08002B2CF9AE}" pid="13" name="OpisPisma">
    <vt:lpwstr>zaproszenie do złożenia oferty - dostawa energii elektrycznej IAS Gibalskiego 2/4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2023-11-14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 IAS ŁÓDŹ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DaneJednostki11">
    <vt:lpwstr>/3y16t3iph3/SkrytkaESP</vt:lpwstr>
  </property>
  <property fmtid="{D5CDD505-2E9C-101B-9397-08002B2CF9AE}" pid="58" name="PolaDodatkowe11">
    <vt:lpwstr>/3y16t3iph3/SkrytkaESP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Łodzi</vt:lpwstr>
  </property>
  <property fmtid="{D5CDD505-2E9C-101B-9397-08002B2CF9AE}" pid="64" name="PolaDodatkowe14">
    <vt:lpwstr>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UxC4dwLulzfINJ8nQH+xvX5LNGipWa4BRSZhPgxsCvka0geP9vUsgsdJ7Ys0/cUhyFpATZE5MTlMEIXirw+vwg==</vt:lpwstr>
  </property>
  <property fmtid="{D5CDD505-2E9C-101B-9397-08002B2CF9AE}" pid="69" name="MFClassificationDate">
    <vt:lpwstr>2022-01-18T13:58:06.2185099+01:00</vt:lpwstr>
  </property>
  <property fmtid="{D5CDD505-2E9C-101B-9397-08002B2CF9AE}" pid="70" name="MFClassifiedBySID">
    <vt:lpwstr>UxC4dwLulzfINJ8nQH+xvX5LNGipWa4BRSZhPgxsCvm42mrIC/DSDv0ggS+FjUN/2v1BBotkLlY5aAiEhoi6uUM90il0Lx9461w6un9vmAE6u7bEwwDtP8r23kFseDct</vt:lpwstr>
  </property>
  <property fmtid="{D5CDD505-2E9C-101B-9397-08002B2CF9AE}" pid="71" name="MFGRNItemId">
    <vt:lpwstr>GRN-0a8f10e2-6465-464a-b3e1-b59723ad43dd</vt:lpwstr>
  </property>
  <property fmtid="{D5CDD505-2E9C-101B-9397-08002B2CF9AE}" pid="72" name="MFHash">
    <vt:lpwstr>czJEUZ30op8aObQR4TIF4ayC7xi2BxZyuynIfSXtVsQ=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